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0A0B2" w14:textId="77777777" w:rsidR="00373CF3" w:rsidRDefault="00373CF3">
      <w:pPr>
        <w:widowControl w:val="0"/>
        <w:pBdr>
          <w:top w:val="nil"/>
          <w:left w:val="nil"/>
          <w:bottom w:val="nil"/>
          <w:right w:val="nil"/>
          <w:between w:val="nil"/>
        </w:pBdr>
        <w:spacing w:after="0" w:line="276" w:lineRule="auto"/>
        <w:jc w:val="left"/>
      </w:pPr>
    </w:p>
    <w:p w14:paraId="7A31BB7B" w14:textId="77777777" w:rsidR="00373CF3" w:rsidRDefault="00000000">
      <w:pPr>
        <w:spacing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Règlement intérieur de </w:t>
      </w:r>
      <w:r>
        <w:rPr>
          <w:rFonts w:ascii="Times New Roman" w:eastAsia="Times New Roman" w:hAnsi="Times New Roman" w:cs="Times New Roman"/>
          <w:b/>
          <w:i/>
          <w:color w:val="FF0000"/>
        </w:rPr>
        <w:t>[LA COMPAGNIE</w:t>
      </w:r>
      <w:r w:rsidR="003812B1">
        <w:rPr>
          <w:rFonts w:ascii="Times New Roman" w:eastAsia="Times New Roman" w:hAnsi="Times New Roman" w:cs="Times New Roman"/>
          <w:b/>
          <w:i/>
          <w:color w:val="FF0000"/>
        </w:rPr>
        <w:t xml:space="preserve"> AVEC LIEU</w:t>
      </w:r>
      <w:r>
        <w:rPr>
          <w:rFonts w:ascii="Times New Roman" w:eastAsia="Times New Roman" w:hAnsi="Times New Roman" w:cs="Times New Roman"/>
          <w:b/>
          <w:i/>
          <w:color w:val="FF0000"/>
        </w:rPr>
        <w:t>]</w:t>
      </w:r>
    </w:p>
    <w:p w14:paraId="60F25052" w14:textId="77777777" w:rsidR="00373CF3" w:rsidRDefault="00373CF3">
      <w:pPr>
        <w:spacing w:line="240" w:lineRule="auto"/>
        <w:rPr>
          <w:rFonts w:ascii="Times New Roman" w:eastAsia="Times New Roman" w:hAnsi="Times New Roman" w:cs="Times New Roman"/>
          <w:b/>
          <w:smallCaps/>
        </w:rPr>
      </w:pPr>
    </w:p>
    <w:p w14:paraId="4B0056B2" w14:textId="77777777" w:rsidR="00373CF3" w:rsidRDefault="00000000">
      <w:pPr>
        <w:spacing w:line="240" w:lineRule="auto"/>
        <w:rPr>
          <w:rFonts w:ascii="Times New Roman" w:eastAsia="Times New Roman" w:hAnsi="Times New Roman" w:cs="Times New Roman"/>
          <w:b/>
          <w:smallCaps/>
        </w:rPr>
      </w:pPr>
      <w:r>
        <w:rPr>
          <w:rFonts w:ascii="Times New Roman" w:eastAsia="Times New Roman" w:hAnsi="Times New Roman" w:cs="Times New Roman"/>
          <w:b/>
          <w:smallCaps/>
        </w:rPr>
        <w:t>Table des matières</w:t>
      </w:r>
    </w:p>
    <w:p w14:paraId="670ABCA2" w14:textId="77777777" w:rsidR="00373CF3" w:rsidRDefault="00000000">
      <w:pPr>
        <w:pBdr>
          <w:top w:val="nil"/>
          <w:left w:val="nil"/>
          <w:bottom w:val="nil"/>
          <w:right w:val="nil"/>
          <w:between w:val="nil"/>
        </w:pBdr>
        <w:tabs>
          <w:tab w:val="left" w:pos="1560"/>
          <w:tab w:val="right" w:pos="9062"/>
        </w:tabs>
        <w:spacing w:before="120" w:after="120"/>
        <w:rPr>
          <w:rFonts w:ascii="Times New Roman" w:eastAsia="Times New Roman" w:hAnsi="Times New Roman" w:cs="Times New Roman"/>
          <w:color w:val="000000"/>
          <w:sz w:val="24"/>
          <w:szCs w:val="24"/>
        </w:rPr>
      </w:pPr>
      <w:r>
        <w:fldChar w:fldCharType="begin"/>
      </w:r>
    </w:p>
    <w:sdt>
      <w:sdtPr>
        <w:id w:val="-2112194712"/>
        <w:docPartObj>
          <w:docPartGallery w:val="Table of Contents"/>
          <w:docPartUnique/>
        </w:docPartObj>
      </w:sdtPr>
      <w:sdtContent>
        <w:p w14:paraId="21F3881E" w14:textId="77777777" w:rsidR="00373CF3" w:rsidRDefault="00000000">
          <w:pPr>
            <w:pBdr>
              <w:top w:val="nil"/>
              <w:left w:val="nil"/>
              <w:bottom w:val="nil"/>
              <w:right w:val="nil"/>
              <w:between w:val="nil"/>
            </w:pBdr>
            <w:tabs>
              <w:tab w:val="left" w:pos="1560"/>
              <w:tab w:val="right" w:pos="9062"/>
            </w:tabs>
            <w:spacing w:before="120" w:after="120"/>
            <w:rPr>
              <w:rFonts w:ascii="Times New Roman" w:eastAsia="Times New Roman" w:hAnsi="Times New Roman" w:cs="Times New Roman"/>
              <w:color w:val="000000"/>
              <w:sz w:val="24"/>
              <w:szCs w:val="24"/>
            </w:rPr>
          </w:pPr>
          <w:r>
            <w:instrText xml:space="preserve"> TOC \h \u \z \t "Heading 1,1,Heading 2,2,Heading 3,3,"</w:instrText>
          </w:r>
          <w:r>
            <w:fldChar w:fldCharType="separate"/>
          </w:r>
          <w:r>
            <w:rPr>
              <w:rFonts w:ascii="Times New Roman" w:eastAsia="Times New Roman" w:hAnsi="Times New Roman" w:cs="Times New Roman"/>
              <w:b/>
              <w:color w:val="2F5496"/>
              <w:sz w:val="20"/>
              <w:szCs w:val="20"/>
            </w:rPr>
            <w:t>Chapitre I.</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2F5496"/>
              <w:sz w:val="20"/>
              <w:szCs w:val="20"/>
            </w:rPr>
            <w:t>Préambule : dispositions générales</w:t>
          </w:r>
          <w:r>
            <w:rPr>
              <w:rFonts w:ascii="Times New Roman" w:eastAsia="Times New Roman" w:hAnsi="Times New Roman" w:cs="Times New Roman"/>
              <w:b/>
              <w:color w:val="000000"/>
              <w:sz w:val="20"/>
              <w:szCs w:val="20"/>
            </w:rPr>
            <w:tab/>
          </w:r>
          <w:r>
            <w:fldChar w:fldCharType="begin"/>
          </w:r>
          <w:r>
            <w:instrText xml:space="preserve"> PAGEREF _heading=h.gjdgxs \h </w:instrText>
          </w:r>
          <w:r>
            <w:fldChar w:fldCharType="separate"/>
          </w:r>
          <w:r>
            <w:rPr>
              <w:rFonts w:ascii="Times New Roman" w:eastAsia="Times New Roman" w:hAnsi="Times New Roman" w:cs="Times New Roman"/>
              <w:b/>
              <w:color w:val="000000"/>
              <w:sz w:val="20"/>
              <w:szCs w:val="20"/>
            </w:rPr>
            <w:t>2</w:t>
          </w:r>
          <w:hyperlink w:anchor="_heading=h.gjdgxs" w:history="1"/>
        </w:p>
        <w:p w14:paraId="16B9A4A4"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Objet</w:t>
          </w:r>
          <w:r>
            <w:rPr>
              <w:rFonts w:ascii="Times New Roman" w:eastAsia="Times New Roman" w:hAnsi="Times New Roman" w:cs="Times New Roman"/>
              <w:color w:val="000000"/>
              <w:sz w:val="20"/>
              <w:szCs w:val="20"/>
            </w:rPr>
            <w:tab/>
          </w:r>
          <w:r>
            <w:fldChar w:fldCharType="begin"/>
          </w:r>
          <w:r>
            <w:instrText xml:space="preserve"> PAGEREF _heading=h.30j0zll \h </w:instrText>
          </w:r>
          <w:r>
            <w:fldChar w:fldCharType="separate"/>
          </w:r>
          <w:r>
            <w:rPr>
              <w:rFonts w:ascii="Times New Roman" w:eastAsia="Times New Roman" w:hAnsi="Times New Roman" w:cs="Times New Roman"/>
              <w:color w:val="000000"/>
              <w:sz w:val="20"/>
              <w:szCs w:val="20"/>
            </w:rPr>
            <w:t>2</w:t>
          </w:r>
          <w:hyperlink w:anchor="_heading=h.30j0zll" w:history="1"/>
        </w:p>
        <w:p w14:paraId="6AEDF4D4"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Champ d’application</w:t>
          </w:r>
          <w:r>
            <w:rPr>
              <w:rFonts w:ascii="Times New Roman" w:eastAsia="Times New Roman" w:hAnsi="Times New Roman" w:cs="Times New Roman"/>
              <w:color w:val="000000"/>
              <w:sz w:val="20"/>
              <w:szCs w:val="20"/>
            </w:rPr>
            <w:tab/>
          </w:r>
          <w:r>
            <w:fldChar w:fldCharType="begin"/>
          </w:r>
          <w:r>
            <w:instrText xml:space="preserve"> PAGEREF _heading=h.1fob9te \h </w:instrText>
          </w:r>
          <w:r>
            <w:fldChar w:fldCharType="separate"/>
          </w:r>
          <w:r>
            <w:rPr>
              <w:rFonts w:ascii="Times New Roman" w:eastAsia="Times New Roman" w:hAnsi="Times New Roman" w:cs="Times New Roman"/>
              <w:color w:val="000000"/>
              <w:sz w:val="20"/>
              <w:szCs w:val="20"/>
            </w:rPr>
            <w:t>2</w:t>
          </w:r>
          <w:hyperlink w:anchor="_heading=h.1fob9te" w:history="1"/>
        </w:p>
        <w:p w14:paraId="45D64D45"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Caractère obligatoire</w:t>
          </w:r>
          <w:r>
            <w:rPr>
              <w:rFonts w:ascii="Times New Roman" w:eastAsia="Times New Roman" w:hAnsi="Times New Roman" w:cs="Times New Roman"/>
              <w:color w:val="000000"/>
              <w:sz w:val="20"/>
              <w:szCs w:val="20"/>
            </w:rPr>
            <w:tab/>
          </w:r>
          <w:r>
            <w:fldChar w:fldCharType="begin"/>
          </w:r>
          <w:r>
            <w:instrText xml:space="preserve"> PAGEREF _heading=h.3znysh7 \h </w:instrText>
          </w:r>
          <w:r>
            <w:fldChar w:fldCharType="separate"/>
          </w:r>
          <w:r>
            <w:rPr>
              <w:rFonts w:ascii="Times New Roman" w:eastAsia="Times New Roman" w:hAnsi="Times New Roman" w:cs="Times New Roman"/>
              <w:color w:val="000000"/>
              <w:sz w:val="20"/>
              <w:szCs w:val="20"/>
            </w:rPr>
            <w:t>2</w:t>
          </w:r>
          <w:hyperlink w:anchor="_heading=h.3znysh7" w:history="1"/>
        </w:p>
        <w:p w14:paraId="495F2B67" w14:textId="77777777" w:rsidR="00373CF3" w:rsidRDefault="00000000">
          <w:pPr>
            <w:pBdr>
              <w:top w:val="nil"/>
              <w:left w:val="nil"/>
              <w:bottom w:val="nil"/>
              <w:right w:val="nil"/>
              <w:between w:val="nil"/>
            </w:pBdr>
            <w:tabs>
              <w:tab w:val="left" w:pos="1560"/>
              <w:tab w:val="right" w:pos="9062"/>
            </w:tabs>
            <w:spacing w:before="120" w:after="1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b/>
              <w:color w:val="2F5496"/>
              <w:sz w:val="20"/>
              <w:szCs w:val="20"/>
            </w:rPr>
            <w:t>Chapitre II.</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2F5496"/>
              <w:sz w:val="20"/>
              <w:szCs w:val="20"/>
            </w:rPr>
            <w:t>Hygiène, santé et sécurité au travail</w:t>
          </w:r>
          <w:r>
            <w:rPr>
              <w:rFonts w:ascii="Times New Roman" w:eastAsia="Times New Roman" w:hAnsi="Times New Roman" w:cs="Times New Roman"/>
              <w:b/>
              <w:color w:val="000000"/>
              <w:sz w:val="20"/>
              <w:szCs w:val="20"/>
            </w:rPr>
            <w:tab/>
          </w:r>
          <w:r>
            <w:fldChar w:fldCharType="begin"/>
          </w:r>
          <w:r>
            <w:instrText xml:space="preserve"> PAGEREF _heading=h.2et92p0 \h </w:instrText>
          </w:r>
          <w:r>
            <w:fldChar w:fldCharType="separate"/>
          </w:r>
          <w:r>
            <w:rPr>
              <w:rFonts w:ascii="Times New Roman" w:eastAsia="Times New Roman" w:hAnsi="Times New Roman" w:cs="Times New Roman"/>
              <w:b/>
              <w:color w:val="000000"/>
              <w:sz w:val="20"/>
              <w:szCs w:val="20"/>
            </w:rPr>
            <w:t>3</w:t>
          </w:r>
          <w:hyperlink w:anchor="_heading=h.2et92p0" w:history="1"/>
        </w:p>
        <w:p w14:paraId="6310F85D"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Respect des règles de sécurité</w:t>
          </w:r>
          <w:r>
            <w:rPr>
              <w:rFonts w:ascii="Times New Roman" w:eastAsia="Times New Roman" w:hAnsi="Times New Roman" w:cs="Times New Roman"/>
              <w:color w:val="000000"/>
              <w:sz w:val="20"/>
              <w:szCs w:val="20"/>
            </w:rPr>
            <w:tab/>
          </w:r>
          <w:r>
            <w:fldChar w:fldCharType="begin"/>
          </w:r>
          <w:r>
            <w:instrText xml:space="preserve"> PAGEREF _heading=h.tyjcwt \h </w:instrText>
          </w:r>
          <w:r>
            <w:fldChar w:fldCharType="separate"/>
          </w:r>
          <w:r>
            <w:rPr>
              <w:rFonts w:ascii="Times New Roman" w:eastAsia="Times New Roman" w:hAnsi="Times New Roman" w:cs="Times New Roman"/>
              <w:color w:val="000000"/>
              <w:sz w:val="20"/>
              <w:szCs w:val="20"/>
            </w:rPr>
            <w:t>3</w:t>
          </w:r>
          <w:hyperlink w:anchor="_heading=h.tyjcwt" w:history="1"/>
        </w:p>
        <w:p w14:paraId="1D1501D9"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Sécurité des locaux</w:t>
          </w:r>
          <w:r>
            <w:rPr>
              <w:rFonts w:ascii="Times New Roman" w:eastAsia="Times New Roman" w:hAnsi="Times New Roman" w:cs="Times New Roman"/>
              <w:color w:val="000000"/>
              <w:sz w:val="20"/>
              <w:szCs w:val="20"/>
            </w:rPr>
            <w:tab/>
          </w:r>
          <w:r>
            <w:fldChar w:fldCharType="begin"/>
          </w:r>
          <w:r>
            <w:instrText xml:space="preserve"> PAGEREF _heading=h.3dy6vkm \h </w:instrText>
          </w:r>
          <w:r>
            <w:fldChar w:fldCharType="separate"/>
          </w:r>
          <w:r>
            <w:rPr>
              <w:rFonts w:ascii="Times New Roman" w:eastAsia="Times New Roman" w:hAnsi="Times New Roman" w:cs="Times New Roman"/>
              <w:color w:val="000000"/>
              <w:sz w:val="20"/>
              <w:szCs w:val="20"/>
            </w:rPr>
            <w:t>3</w:t>
          </w:r>
          <w:hyperlink w:anchor="_heading=h.3dy6vkm" w:history="1"/>
        </w:p>
        <w:p w14:paraId="49F49130"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Outils et équipements de travail</w:t>
          </w:r>
          <w:r>
            <w:rPr>
              <w:rFonts w:ascii="Times New Roman" w:eastAsia="Times New Roman" w:hAnsi="Times New Roman" w:cs="Times New Roman"/>
              <w:color w:val="000000"/>
              <w:sz w:val="20"/>
              <w:szCs w:val="20"/>
            </w:rPr>
            <w:tab/>
          </w:r>
          <w:r>
            <w:fldChar w:fldCharType="begin"/>
          </w:r>
          <w:r>
            <w:instrText xml:space="preserve"> PAGEREF _heading=h.1t3h5sf \h </w:instrText>
          </w:r>
          <w:r>
            <w:fldChar w:fldCharType="separate"/>
          </w:r>
          <w:r>
            <w:rPr>
              <w:rFonts w:ascii="Times New Roman" w:eastAsia="Times New Roman" w:hAnsi="Times New Roman" w:cs="Times New Roman"/>
              <w:color w:val="000000"/>
              <w:sz w:val="20"/>
              <w:szCs w:val="20"/>
            </w:rPr>
            <w:t>4</w:t>
          </w:r>
          <w:hyperlink w:anchor="_heading=h.1t3h5sf" w:history="1"/>
        </w:p>
        <w:p w14:paraId="4672B07C"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Véhicules</w:t>
          </w:r>
          <w:r>
            <w:rPr>
              <w:rFonts w:ascii="Times New Roman" w:eastAsia="Times New Roman" w:hAnsi="Times New Roman" w:cs="Times New Roman"/>
              <w:color w:val="000000"/>
              <w:sz w:val="20"/>
              <w:szCs w:val="20"/>
            </w:rPr>
            <w:tab/>
          </w:r>
          <w:r>
            <w:fldChar w:fldCharType="begin"/>
          </w:r>
          <w:r>
            <w:instrText xml:space="preserve"> PAGEREF _heading=h.4d34og8 \h </w:instrText>
          </w:r>
          <w:r>
            <w:fldChar w:fldCharType="separate"/>
          </w:r>
          <w:r>
            <w:rPr>
              <w:rFonts w:ascii="Times New Roman" w:eastAsia="Times New Roman" w:hAnsi="Times New Roman" w:cs="Times New Roman"/>
              <w:color w:val="000000"/>
              <w:sz w:val="20"/>
              <w:szCs w:val="20"/>
            </w:rPr>
            <w:t>4</w:t>
          </w:r>
          <w:hyperlink w:anchor="_heading=h.4d34og8" w:history="1"/>
        </w:p>
        <w:p w14:paraId="38E95AEA"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Vols</w:t>
          </w:r>
          <w:r>
            <w:rPr>
              <w:rFonts w:ascii="Times New Roman" w:eastAsia="Times New Roman" w:hAnsi="Times New Roman" w:cs="Times New Roman"/>
              <w:color w:val="000000"/>
              <w:sz w:val="20"/>
              <w:szCs w:val="20"/>
            </w:rPr>
            <w:tab/>
          </w:r>
          <w:r>
            <w:fldChar w:fldCharType="begin"/>
          </w:r>
          <w:r>
            <w:instrText xml:space="preserve"> PAGEREF _heading=h.2s8eyo1 \h </w:instrText>
          </w:r>
          <w:r>
            <w:fldChar w:fldCharType="separate"/>
          </w:r>
          <w:r>
            <w:rPr>
              <w:rFonts w:ascii="Times New Roman" w:eastAsia="Times New Roman" w:hAnsi="Times New Roman" w:cs="Times New Roman"/>
              <w:color w:val="000000"/>
              <w:sz w:val="20"/>
              <w:szCs w:val="20"/>
            </w:rPr>
            <w:t>5</w:t>
          </w:r>
          <w:hyperlink w:anchor="_heading=h.2s8eyo1" w:history="1"/>
        </w:p>
        <w:p w14:paraId="6B51A2FD"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Santé – Examens médicaux</w:t>
          </w:r>
          <w:r>
            <w:rPr>
              <w:rFonts w:ascii="Times New Roman" w:eastAsia="Times New Roman" w:hAnsi="Times New Roman" w:cs="Times New Roman"/>
              <w:color w:val="000000"/>
              <w:sz w:val="20"/>
              <w:szCs w:val="20"/>
            </w:rPr>
            <w:tab/>
          </w:r>
          <w:r>
            <w:fldChar w:fldCharType="begin"/>
          </w:r>
          <w:r>
            <w:instrText xml:space="preserve"> PAGEREF _heading=h.17dp8vu \h </w:instrText>
          </w:r>
          <w:r>
            <w:fldChar w:fldCharType="separate"/>
          </w:r>
          <w:r>
            <w:rPr>
              <w:rFonts w:ascii="Times New Roman" w:eastAsia="Times New Roman" w:hAnsi="Times New Roman" w:cs="Times New Roman"/>
              <w:color w:val="000000"/>
              <w:sz w:val="20"/>
              <w:szCs w:val="20"/>
            </w:rPr>
            <w:t>5</w:t>
          </w:r>
          <w:hyperlink w:anchor="_heading=h.17dp8vu" w:history="1"/>
        </w:p>
        <w:p w14:paraId="35E6B7E6"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Accident du travail – Arrêts de travail</w:t>
          </w:r>
          <w:r>
            <w:rPr>
              <w:rFonts w:ascii="Times New Roman" w:eastAsia="Times New Roman" w:hAnsi="Times New Roman" w:cs="Times New Roman"/>
              <w:color w:val="000000"/>
              <w:sz w:val="20"/>
              <w:szCs w:val="20"/>
            </w:rPr>
            <w:tab/>
          </w:r>
          <w:r>
            <w:fldChar w:fldCharType="begin"/>
          </w:r>
          <w:r>
            <w:instrText xml:space="preserve"> PAGEREF _heading=h.3rdcrjn \h </w:instrText>
          </w:r>
          <w:r>
            <w:fldChar w:fldCharType="separate"/>
          </w:r>
          <w:r>
            <w:rPr>
              <w:rFonts w:ascii="Times New Roman" w:eastAsia="Times New Roman" w:hAnsi="Times New Roman" w:cs="Times New Roman"/>
              <w:color w:val="000000"/>
              <w:sz w:val="20"/>
              <w:szCs w:val="20"/>
            </w:rPr>
            <w:t>5</w:t>
          </w:r>
          <w:hyperlink w:anchor="_heading=h.3rdcrjn" w:history="1"/>
        </w:p>
        <w:p w14:paraId="6F29D349"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Tabagisme – Vapotage</w:t>
          </w:r>
          <w:r>
            <w:rPr>
              <w:rFonts w:ascii="Times New Roman" w:eastAsia="Times New Roman" w:hAnsi="Times New Roman" w:cs="Times New Roman"/>
              <w:color w:val="000000"/>
              <w:sz w:val="20"/>
              <w:szCs w:val="20"/>
            </w:rPr>
            <w:tab/>
          </w:r>
          <w:r>
            <w:fldChar w:fldCharType="begin"/>
          </w:r>
          <w:r>
            <w:instrText xml:space="preserve"> PAGEREF _heading=h.26in1rg \h </w:instrText>
          </w:r>
          <w:r>
            <w:fldChar w:fldCharType="separate"/>
          </w:r>
          <w:r>
            <w:rPr>
              <w:rFonts w:ascii="Times New Roman" w:eastAsia="Times New Roman" w:hAnsi="Times New Roman" w:cs="Times New Roman"/>
              <w:color w:val="000000"/>
              <w:sz w:val="20"/>
              <w:szCs w:val="20"/>
            </w:rPr>
            <w:t>5</w:t>
          </w:r>
          <w:hyperlink w:anchor="_heading=h.26in1rg" w:history="1"/>
        </w:p>
        <w:p w14:paraId="329B8477"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Boissons alcoolisées - Produits stupéfiants</w:t>
          </w:r>
          <w:r>
            <w:rPr>
              <w:rFonts w:ascii="Times New Roman" w:eastAsia="Times New Roman" w:hAnsi="Times New Roman" w:cs="Times New Roman"/>
              <w:color w:val="000000"/>
              <w:sz w:val="20"/>
              <w:szCs w:val="20"/>
            </w:rPr>
            <w:tab/>
          </w:r>
          <w:r>
            <w:fldChar w:fldCharType="begin"/>
          </w:r>
          <w:r>
            <w:instrText xml:space="preserve"> PAGEREF _heading=h.lnxbz9 \h </w:instrText>
          </w:r>
          <w:r>
            <w:fldChar w:fldCharType="separate"/>
          </w:r>
          <w:r>
            <w:rPr>
              <w:rFonts w:ascii="Times New Roman" w:eastAsia="Times New Roman" w:hAnsi="Times New Roman" w:cs="Times New Roman"/>
              <w:color w:val="000000"/>
              <w:sz w:val="20"/>
              <w:szCs w:val="20"/>
            </w:rPr>
            <w:t>6</w:t>
          </w:r>
          <w:hyperlink w:anchor="_heading=h.lnxbz9" w:history="1"/>
        </w:p>
        <w:p w14:paraId="1335A745"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Sanitaires - Vestiaires</w:t>
          </w:r>
          <w:r>
            <w:rPr>
              <w:rFonts w:ascii="Times New Roman" w:eastAsia="Times New Roman" w:hAnsi="Times New Roman" w:cs="Times New Roman"/>
              <w:color w:val="000000"/>
              <w:sz w:val="20"/>
              <w:szCs w:val="20"/>
            </w:rPr>
            <w:tab/>
          </w:r>
          <w:r>
            <w:fldChar w:fldCharType="begin"/>
          </w:r>
          <w:r>
            <w:instrText xml:space="preserve"> PAGEREF _heading=h.35nkun2 \h </w:instrText>
          </w:r>
          <w:r>
            <w:fldChar w:fldCharType="separate"/>
          </w:r>
          <w:r>
            <w:rPr>
              <w:rFonts w:ascii="Times New Roman" w:eastAsia="Times New Roman" w:hAnsi="Times New Roman" w:cs="Times New Roman"/>
              <w:color w:val="000000"/>
              <w:sz w:val="20"/>
              <w:szCs w:val="20"/>
            </w:rPr>
            <w:t>6</w:t>
          </w:r>
          <w:hyperlink w:anchor="_heading=h.35nkun2" w:history="1"/>
        </w:p>
        <w:p w14:paraId="0C5EB3F9"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Repas</w:t>
          </w:r>
          <w:r>
            <w:rPr>
              <w:rFonts w:ascii="Times New Roman" w:eastAsia="Times New Roman" w:hAnsi="Times New Roman" w:cs="Times New Roman"/>
              <w:color w:val="000000"/>
              <w:sz w:val="20"/>
              <w:szCs w:val="20"/>
            </w:rPr>
            <w:tab/>
          </w:r>
          <w:r>
            <w:fldChar w:fldCharType="begin"/>
          </w:r>
          <w:r>
            <w:instrText xml:space="preserve"> PAGEREF _heading=h.1ksv4uv \h </w:instrText>
          </w:r>
          <w:r>
            <w:fldChar w:fldCharType="separate"/>
          </w:r>
          <w:r>
            <w:rPr>
              <w:rFonts w:ascii="Times New Roman" w:eastAsia="Times New Roman" w:hAnsi="Times New Roman" w:cs="Times New Roman"/>
              <w:color w:val="000000"/>
              <w:sz w:val="20"/>
              <w:szCs w:val="20"/>
            </w:rPr>
            <w:t>7</w:t>
          </w:r>
          <w:hyperlink w:anchor="_heading=h.1ksv4uv" w:history="1"/>
        </w:p>
        <w:p w14:paraId="282B09E3" w14:textId="77777777" w:rsidR="00373CF3" w:rsidRDefault="00000000">
          <w:pPr>
            <w:pBdr>
              <w:top w:val="nil"/>
              <w:left w:val="nil"/>
              <w:bottom w:val="nil"/>
              <w:right w:val="nil"/>
              <w:between w:val="nil"/>
            </w:pBdr>
            <w:tabs>
              <w:tab w:val="left" w:pos="1560"/>
              <w:tab w:val="right" w:pos="9062"/>
            </w:tabs>
            <w:spacing w:before="120" w:after="1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b/>
              <w:color w:val="2F5496"/>
              <w:sz w:val="20"/>
              <w:szCs w:val="20"/>
            </w:rPr>
            <w:t>Chapitre III.</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2F5496"/>
              <w:sz w:val="20"/>
              <w:szCs w:val="20"/>
            </w:rPr>
            <w:t>Discipline</w:t>
          </w:r>
          <w:r>
            <w:rPr>
              <w:rFonts w:ascii="Times New Roman" w:eastAsia="Times New Roman" w:hAnsi="Times New Roman" w:cs="Times New Roman"/>
              <w:b/>
              <w:color w:val="000000"/>
              <w:sz w:val="20"/>
              <w:szCs w:val="20"/>
            </w:rPr>
            <w:tab/>
          </w:r>
          <w:r>
            <w:fldChar w:fldCharType="begin"/>
          </w:r>
          <w:r>
            <w:instrText xml:space="preserve"> PAGEREF _heading=h.ihv636 \h </w:instrText>
          </w:r>
          <w:r>
            <w:fldChar w:fldCharType="separate"/>
          </w:r>
          <w:r>
            <w:rPr>
              <w:rFonts w:ascii="Times New Roman" w:eastAsia="Times New Roman" w:hAnsi="Times New Roman" w:cs="Times New Roman"/>
              <w:b/>
              <w:color w:val="000000"/>
              <w:sz w:val="20"/>
              <w:szCs w:val="20"/>
            </w:rPr>
            <w:t>7</w:t>
          </w:r>
          <w:hyperlink w:anchor="_heading=h.ihv636" w:history="1"/>
        </w:p>
        <w:p w14:paraId="1627064F"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Dispositions générales relatives à la discipline</w:t>
          </w:r>
          <w:r>
            <w:rPr>
              <w:rFonts w:ascii="Times New Roman" w:eastAsia="Times New Roman" w:hAnsi="Times New Roman" w:cs="Times New Roman"/>
              <w:color w:val="000000"/>
              <w:sz w:val="20"/>
              <w:szCs w:val="20"/>
            </w:rPr>
            <w:tab/>
          </w:r>
          <w:r>
            <w:fldChar w:fldCharType="begin"/>
          </w:r>
          <w:r>
            <w:instrText xml:space="preserve"> PAGEREF _heading=h.44sinio \h </w:instrText>
          </w:r>
          <w:r>
            <w:fldChar w:fldCharType="separate"/>
          </w:r>
          <w:r>
            <w:rPr>
              <w:rFonts w:ascii="Times New Roman" w:eastAsia="Times New Roman" w:hAnsi="Times New Roman" w:cs="Times New Roman"/>
              <w:color w:val="000000"/>
              <w:sz w:val="20"/>
              <w:szCs w:val="20"/>
            </w:rPr>
            <w:t>7</w:t>
          </w:r>
          <w:hyperlink w:anchor="_heading=h.44sinio" w:history="1"/>
        </w:p>
        <w:p w14:paraId="7229CB0E"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Accès à l’entreprise</w:t>
          </w:r>
          <w:r>
            <w:rPr>
              <w:rFonts w:ascii="Times New Roman" w:eastAsia="Times New Roman" w:hAnsi="Times New Roman" w:cs="Times New Roman"/>
              <w:color w:val="000000"/>
              <w:sz w:val="20"/>
              <w:szCs w:val="20"/>
            </w:rPr>
            <w:tab/>
          </w:r>
          <w:r>
            <w:fldChar w:fldCharType="begin"/>
          </w:r>
          <w:r>
            <w:instrText xml:space="preserve"> PAGEREF _heading=h.2jxsxqh \h </w:instrText>
          </w:r>
          <w:r>
            <w:fldChar w:fldCharType="separate"/>
          </w:r>
          <w:r>
            <w:rPr>
              <w:rFonts w:ascii="Times New Roman" w:eastAsia="Times New Roman" w:hAnsi="Times New Roman" w:cs="Times New Roman"/>
              <w:color w:val="000000"/>
              <w:sz w:val="20"/>
              <w:szCs w:val="20"/>
            </w:rPr>
            <w:t>7</w:t>
          </w:r>
          <w:hyperlink w:anchor="_heading=h.2jxsxqh" w:history="1"/>
        </w:p>
        <w:p w14:paraId="485FC76E"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Usage des locaux</w:t>
          </w:r>
          <w:r>
            <w:rPr>
              <w:rFonts w:ascii="Times New Roman" w:eastAsia="Times New Roman" w:hAnsi="Times New Roman" w:cs="Times New Roman"/>
              <w:color w:val="000000"/>
              <w:sz w:val="20"/>
              <w:szCs w:val="20"/>
            </w:rPr>
            <w:tab/>
          </w:r>
          <w:r>
            <w:fldChar w:fldCharType="begin"/>
          </w:r>
          <w:r>
            <w:instrText xml:space="preserve"> PAGEREF _heading=h.z337ya \h </w:instrText>
          </w:r>
          <w:r>
            <w:fldChar w:fldCharType="separate"/>
          </w:r>
          <w:r>
            <w:rPr>
              <w:rFonts w:ascii="Times New Roman" w:eastAsia="Times New Roman" w:hAnsi="Times New Roman" w:cs="Times New Roman"/>
              <w:color w:val="000000"/>
              <w:sz w:val="20"/>
              <w:szCs w:val="20"/>
            </w:rPr>
            <w:t>8</w:t>
          </w:r>
          <w:hyperlink w:anchor="_heading=h.z337ya" w:history="1"/>
        </w:p>
        <w:p w14:paraId="1D729DCE"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Horaires de travail et durée</w:t>
          </w:r>
          <w:r>
            <w:rPr>
              <w:rFonts w:ascii="Times New Roman" w:eastAsia="Times New Roman" w:hAnsi="Times New Roman" w:cs="Times New Roman"/>
              <w:color w:val="000000"/>
              <w:sz w:val="20"/>
              <w:szCs w:val="20"/>
            </w:rPr>
            <w:tab/>
          </w:r>
          <w:r>
            <w:fldChar w:fldCharType="begin"/>
          </w:r>
          <w:r>
            <w:instrText xml:space="preserve"> PAGEREF _heading=h.3j2qqm3 \h </w:instrText>
          </w:r>
          <w:r>
            <w:fldChar w:fldCharType="separate"/>
          </w:r>
          <w:r>
            <w:rPr>
              <w:rFonts w:ascii="Times New Roman" w:eastAsia="Times New Roman" w:hAnsi="Times New Roman" w:cs="Times New Roman"/>
              <w:color w:val="000000"/>
              <w:sz w:val="20"/>
              <w:szCs w:val="20"/>
            </w:rPr>
            <w:t>8</w:t>
          </w:r>
          <w:hyperlink w:anchor="_heading=h.3j2qqm3" w:history="1"/>
        </w:p>
        <w:p w14:paraId="511CAF51"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Sorties</w:t>
          </w:r>
          <w:r>
            <w:rPr>
              <w:rFonts w:ascii="Times New Roman" w:eastAsia="Times New Roman" w:hAnsi="Times New Roman" w:cs="Times New Roman"/>
              <w:color w:val="000000"/>
              <w:sz w:val="20"/>
              <w:szCs w:val="20"/>
            </w:rPr>
            <w:tab/>
          </w:r>
          <w:r>
            <w:fldChar w:fldCharType="begin"/>
          </w:r>
          <w:r>
            <w:instrText xml:space="preserve"> PAGEREF _heading=h.1y810tw \h </w:instrText>
          </w:r>
          <w:r>
            <w:fldChar w:fldCharType="separate"/>
          </w:r>
          <w:r>
            <w:rPr>
              <w:rFonts w:ascii="Times New Roman" w:eastAsia="Times New Roman" w:hAnsi="Times New Roman" w:cs="Times New Roman"/>
              <w:color w:val="000000"/>
              <w:sz w:val="20"/>
              <w:szCs w:val="20"/>
            </w:rPr>
            <w:t>8</w:t>
          </w:r>
          <w:hyperlink w:anchor="_heading=h.1y810tw" w:history="1"/>
        </w:p>
        <w:p w14:paraId="547E9B34"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Retards – absence</w:t>
          </w:r>
          <w:r>
            <w:rPr>
              <w:rFonts w:ascii="Times New Roman" w:eastAsia="Times New Roman" w:hAnsi="Times New Roman" w:cs="Times New Roman"/>
              <w:color w:val="000000"/>
              <w:sz w:val="20"/>
              <w:szCs w:val="20"/>
            </w:rPr>
            <w:tab/>
          </w:r>
          <w:r>
            <w:fldChar w:fldCharType="begin"/>
          </w:r>
          <w:r>
            <w:instrText xml:space="preserve"> PAGEREF _heading=h.4i7ojhp \h </w:instrText>
          </w:r>
          <w:r>
            <w:fldChar w:fldCharType="separate"/>
          </w:r>
          <w:r>
            <w:rPr>
              <w:rFonts w:ascii="Times New Roman" w:eastAsia="Times New Roman" w:hAnsi="Times New Roman" w:cs="Times New Roman"/>
              <w:color w:val="000000"/>
              <w:sz w:val="20"/>
              <w:szCs w:val="20"/>
            </w:rPr>
            <w:t>8</w:t>
          </w:r>
          <w:hyperlink w:anchor="_heading=h.4i7ojhp" w:history="1"/>
        </w:p>
        <w:p w14:paraId="1814FF7F"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Utilisation du matériel de l’entreprise</w:t>
          </w:r>
          <w:r>
            <w:rPr>
              <w:rFonts w:ascii="Times New Roman" w:eastAsia="Times New Roman" w:hAnsi="Times New Roman" w:cs="Times New Roman"/>
              <w:color w:val="000000"/>
              <w:sz w:val="20"/>
              <w:szCs w:val="20"/>
            </w:rPr>
            <w:tab/>
          </w:r>
          <w:r>
            <w:fldChar w:fldCharType="begin"/>
          </w:r>
          <w:r>
            <w:instrText xml:space="preserve"> PAGEREF _heading=h.2xcytpi \h </w:instrText>
          </w:r>
          <w:r>
            <w:fldChar w:fldCharType="separate"/>
          </w:r>
          <w:r>
            <w:rPr>
              <w:rFonts w:ascii="Times New Roman" w:eastAsia="Times New Roman" w:hAnsi="Times New Roman" w:cs="Times New Roman"/>
              <w:color w:val="000000"/>
              <w:sz w:val="20"/>
              <w:szCs w:val="20"/>
            </w:rPr>
            <w:t>9</w:t>
          </w:r>
          <w:hyperlink w:anchor="_heading=h.2xcytpi" w:history="1"/>
        </w:p>
        <w:p w14:paraId="789A6A4C"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22.</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Dispositions spécifiques aux moyens d’information et de communication</w:t>
          </w:r>
          <w:r>
            <w:rPr>
              <w:rFonts w:ascii="Times New Roman" w:eastAsia="Times New Roman" w:hAnsi="Times New Roman" w:cs="Times New Roman"/>
              <w:color w:val="000000"/>
              <w:sz w:val="20"/>
              <w:szCs w:val="20"/>
            </w:rPr>
            <w:tab/>
          </w:r>
          <w:r>
            <w:fldChar w:fldCharType="begin"/>
          </w:r>
          <w:r>
            <w:instrText xml:space="preserve"> PAGEREF _heading=h.1ci93xb \h </w:instrText>
          </w:r>
          <w:r>
            <w:fldChar w:fldCharType="separate"/>
          </w:r>
          <w:r>
            <w:rPr>
              <w:rFonts w:ascii="Times New Roman" w:eastAsia="Times New Roman" w:hAnsi="Times New Roman" w:cs="Times New Roman"/>
              <w:color w:val="000000"/>
              <w:sz w:val="20"/>
              <w:szCs w:val="20"/>
            </w:rPr>
            <w:t>9</w:t>
          </w:r>
          <w:hyperlink w:anchor="_heading=h.1ci93xb" w:history="1"/>
        </w:p>
        <w:p w14:paraId="56ECEA88"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23.</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Comportement – Neutralité – Discrétion</w:t>
          </w:r>
          <w:r>
            <w:rPr>
              <w:rFonts w:ascii="Times New Roman" w:eastAsia="Times New Roman" w:hAnsi="Times New Roman" w:cs="Times New Roman"/>
              <w:color w:val="000000"/>
              <w:sz w:val="20"/>
              <w:szCs w:val="20"/>
            </w:rPr>
            <w:tab/>
          </w:r>
          <w:r>
            <w:fldChar w:fldCharType="begin"/>
          </w:r>
          <w:r>
            <w:instrText xml:space="preserve"> PAGEREF _heading=h.3whwml4 \h </w:instrText>
          </w:r>
          <w:r>
            <w:fldChar w:fldCharType="separate"/>
          </w:r>
          <w:r>
            <w:rPr>
              <w:rFonts w:ascii="Times New Roman" w:eastAsia="Times New Roman" w:hAnsi="Times New Roman" w:cs="Times New Roman"/>
              <w:color w:val="000000"/>
              <w:sz w:val="20"/>
              <w:szCs w:val="20"/>
            </w:rPr>
            <w:t>11</w:t>
          </w:r>
          <w:hyperlink w:anchor="_heading=h.3whwml4" w:history="1"/>
        </w:p>
        <w:p w14:paraId="59EE463C"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24.</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Interdiction du harcèlement sexuel et moral et des agissements sexistes</w:t>
          </w:r>
          <w:r>
            <w:rPr>
              <w:rFonts w:ascii="Times New Roman" w:eastAsia="Times New Roman" w:hAnsi="Times New Roman" w:cs="Times New Roman"/>
              <w:color w:val="000000"/>
              <w:sz w:val="20"/>
              <w:szCs w:val="20"/>
            </w:rPr>
            <w:tab/>
          </w:r>
          <w:r>
            <w:fldChar w:fldCharType="begin"/>
          </w:r>
          <w:r>
            <w:instrText xml:space="preserve"> PAGEREF _heading=h.2bn6wsx \h </w:instrText>
          </w:r>
          <w:r>
            <w:fldChar w:fldCharType="separate"/>
          </w:r>
          <w:r>
            <w:rPr>
              <w:rFonts w:ascii="Times New Roman" w:eastAsia="Times New Roman" w:hAnsi="Times New Roman" w:cs="Times New Roman"/>
              <w:color w:val="000000"/>
              <w:sz w:val="20"/>
              <w:szCs w:val="20"/>
            </w:rPr>
            <w:t>11</w:t>
          </w:r>
          <w:hyperlink w:anchor="_heading=h.2bn6wsx" w:history="1"/>
        </w:p>
        <w:p w14:paraId="25095C0B"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25.</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Prévention et procédure relatives aux agissements sexistes ou de harcèlement</w:t>
          </w:r>
          <w:r>
            <w:rPr>
              <w:rFonts w:ascii="Times New Roman" w:eastAsia="Times New Roman" w:hAnsi="Times New Roman" w:cs="Times New Roman"/>
              <w:color w:val="000000"/>
              <w:sz w:val="20"/>
              <w:szCs w:val="20"/>
            </w:rPr>
            <w:tab/>
          </w:r>
          <w:r>
            <w:fldChar w:fldCharType="begin"/>
          </w:r>
          <w:r>
            <w:instrText xml:space="preserve"> PAGEREF _heading=h.qsh70q \h </w:instrText>
          </w:r>
          <w:r>
            <w:fldChar w:fldCharType="separate"/>
          </w:r>
          <w:r>
            <w:rPr>
              <w:rFonts w:ascii="Times New Roman" w:eastAsia="Times New Roman" w:hAnsi="Times New Roman" w:cs="Times New Roman"/>
              <w:color w:val="000000"/>
              <w:sz w:val="20"/>
              <w:szCs w:val="20"/>
            </w:rPr>
            <w:t>12</w:t>
          </w:r>
          <w:hyperlink w:anchor="_heading=h.qsh70q" w:history="1"/>
        </w:p>
        <w:p w14:paraId="731CC937"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26.</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highlight w:val="white"/>
            </w:rPr>
            <w:t>Protection des lanceurs et lanceuses d’alerte</w:t>
          </w:r>
          <w:r>
            <w:rPr>
              <w:rFonts w:ascii="Times New Roman" w:eastAsia="Times New Roman" w:hAnsi="Times New Roman" w:cs="Times New Roman"/>
              <w:color w:val="000000"/>
              <w:sz w:val="20"/>
              <w:szCs w:val="20"/>
            </w:rPr>
            <w:tab/>
          </w:r>
          <w:r>
            <w:fldChar w:fldCharType="begin"/>
          </w:r>
          <w:r>
            <w:instrText xml:space="preserve"> PAGEREF _heading=h.3as4poj \h </w:instrText>
          </w:r>
          <w:r>
            <w:fldChar w:fldCharType="separate"/>
          </w:r>
          <w:r>
            <w:rPr>
              <w:rFonts w:ascii="Times New Roman" w:eastAsia="Times New Roman" w:hAnsi="Times New Roman" w:cs="Times New Roman"/>
              <w:color w:val="000000"/>
              <w:sz w:val="20"/>
              <w:szCs w:val="20"/>
            </w:rPr>
            <w:t>13</w:t>
          </w:r>
          <w:hyperlink w:anchor="_heading=h.3as4poj" w:history="1"/>
        </w:p>
        <w:p w14:paraId="32603E2A" w14:textId="77777777" w:rsidR="00373CF3" w:rsidRDefault="00000000">
          <w:pPr>
            <w:pBdr>
              <w:top w:val="nil"/>
              <w:left w:val="nil"/>
              <w:bottom w:val="nil"/>
              <w:right w:val="nil"/>
              <w:between w:val="nil"/>
            </w:pBdr>
            <w:tabs>
              <w:tab w:val="left" w:pos="1560"/>
              <w:tab w:val="right" w:pos="9062"/>
            </w:tabs>
            <w:spacing w:before="120" w:after="1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b/>
              <w:color w:val="2F5496"/>
              <w:sz w:val="20"/>
              <w:szCs w:val="20"/>
            </w:rPr>
            <w:t>Chapitre IV.</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2F5496"/>
              <w:sz w:val="20"/>
              <w:szCs w:val="20"/>
            </w:rPr>
            <w:t>Sanctions disciplinaires - droit de la défense</w:t>
          </w:r>
          <w:r>
            <w:rPr>
              <w:rFonts w:ascii="Times New Roman" w:eastAsia="Times New Roman" w:hAnsi="Times New Roman" w:cs="Times New Roman"/>
              <w:b/>
              <w:color w:val="000000"/>
              <w:sz w:val="20"/>
              <w:szCs w:val="20"/>
            </w:rPr>
            <w:tab/>
          </w:r>
          <w:r>
            <w:fldChar w:fldCharType="begin"/>
          </w:r>
          <w:r>
            <w:instrText xml:space="preserve"> PAGEREF _heading=h.1pxezwc \h </w:instrText>
          </w:r>
          <w:r>
            <w:fldChar w:fldCharType="separate"/>
          </w:r>
          <w:r>
            <w:rPr>
              <w:rFonts w:ascii="Times New Roman" w:eastAsia="Times New Roman" w:hAnsi="Times New Roman" w:cs="Times New Roman"/>
              <w:b/>
              <w:color w:val="000000"/>
              <w:sz w:val="20"/>
              <w:szCs w:val="20"/>
            </w:rPr>
            <w:t>14</w:t>
          </w:r>
          <w:hyperlink w:anchor="_heading=h.1pxezwc" w:history="1"/>
        </w:p>
        <w:p w14:paraId="313D9C6A"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27.</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Sanctions disciplinaires</w:t>
          </w:r>
          <w:r>
            <w:rPr>
              <w:rFonts w:ascii="Times New Roman" w:eastAsia="Times New Roman" w:hAnsi="Times New Roman" w:cs="Times New Roman"/>
              <w:color w:val="000000"/>
              <w:sz w:val="20"/>
              <w:szCs w:val="20"/>
            </w:rPr>
            <w:tab/>
          </w:r>
          <w:r>
            <w:fldChar w:fldCharType="begin"/>
          </w:r>
          <w:r>
            <w:instrText xml:space="preserve"> PAGEREF _heading=h.49x2ik5 \h </w:instrText>
          </w:r>
          <w:r>
            <w:fldChar w:fldCharType="separate"/>
          </w:r>
          <w:r>
            <w:rPr>
              <w:rFonts w:ascii="Times New Roman" w:eastAsia="Times New Roman" w:hAnsi="Times New Roman" w:cs="Times New Roman"/>
              <w:color w:val="000000"/>
              <w:sz w:val="20"/>
              <w:szCs w:val="20"/>
            </w:rPr>
            <w:t>14</w:t>
          </w:r>
          <w:hyperlink w:anchor="_heading=h.49x2ik5" w:history="1"/>
        </w:p>
        <w:p w14:paraId="23A6491B"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Droits de la défense</w:t>
          </w:r>
          <w:r>
            <w:rPr>
              <w:rFonts w:ascii="Times New Roman" w:eastAsia="Times New Roman" w:hAnsi="Times New Roman" w:cs="Times New Roman"/>
              <w:color w:val="000000"/>
              <w:sz w:val="20"/>
              <w:szCs w:val="20"/>
            </w:rPr>
            <w:tab/>
          </w:r>
          <w:r>
            <w:fldChar w:fldCharType="begin"/>
          </w:r>
          <w:r>
            <w:instrText xml:space="preserve"> PAGEREF _heading=h.2p2csry \h </w:instrText>
          </w:r>
          <w:r>
            <w:fldChar w:fldCharType="separate"/>
          </w:r>
          <w:r>
            <w:rPr>
              <w:rFonts w:ascii="Times New Roman" w:eastAsia="Times New Roman" w:hAnsi="Times New Roman" w:cs="Times New Roman"/>
              <w:color w:val="000000"/>
              <w:sz w:val="20"/>
              <w:szCs w:val="20"/>
            </w:rPr>
            <w:t>14</w:t>
          </w:r>
          <w:hyperlink w:anchor="_heading=h.2p2csry" w:history="1"/>
        </w:p>
        <w:p w14:paraId="3D4F45EF" w14:textId="77777777" w:rsidR="00373CF3" w:rsidRDefault="00000000">
          <w:pPr>
            <w:pBdr>
              <w:top w:val="nil"/>
              <w:left w:val="nil"/>
              <w:bottom w:val="nil"/>
              <w:right w:val="nil"/>
              <w:between w:val="nil"/>
            </w:pBdr>
            <w:tabs>
              <w:tab w:val="left" w:pos="1560"/>
              <w:tab w:val="right" w:pos="9062"/>
            </w:tabs>
            <w:spacing w:before="120" w:after="1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b/>
              <w:color w:val="2F5496"/>
              <w:sz w:val="20"/>
              <w:szCs w:val="20"/>
            </w:rPr>
            <w:t>Chapitre V.</w:t>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2F5496"/>
              <w:sz w:val="20"/>
              <w:szCs w:val="20"/>
            </w:rPr>
            <w:t>Entrée en vigueur et modifications ultérieures</w:t>
          </w:r>
          <w:r>
            <w:rPr>
              <w:rFonts w:ascii="Times New Roman" w:eastAsia="Times New Roman" w:hAnsi="Times New Roman" w:cs="Times New Roman"/>
              <w:b/>
              <w:color w:val="000000"/>
              <w:sz w:val="20"/>
              <w:szCs w:val="20"/>
            </w:rPr>
            <w:tab/>
          </w:r>
          <w:r>
            <w:fldChar w:fldCharType="begin"/>
          </w:r>
          <w:r>
            <w:instrText xml:space="preserve"> PAGEREF _heading=h.147n2zr \h </w:instrText>
          </w:r>
          <w:r>
            <w:fldChar w:fldCharType="separate"/>
          </w:r>
          <w:r>
            <w:rPr>
              <w:rFonts w:ascii="Times New Roman" w:eastAsia="Times New Roman" w:hAnsi="Times New Roman" w:cs="Times New Roman"/>
              <w:b/>
              <w:color w:val="000000"/>
              <w:sz w:val="20"/>
              <w:szCs w:val="20"/>
            </w:rPr>
            <w:t>15</w:t>
          </w:r>
          <w:hyperlink w:anchor="_heading=h.147n2zr" w:history="1"/>
        </w:p>
        <w:p w14:paraId="253AB359"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29.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Entrée en vigueur – Publicité</w:t>
          </w:r>
          <w:r>
            <w:rPr>
              <w:rFonts w:ascii="Times New Roman" w:eastAsia="Times New Roman" w:hAnsi="Times New Roman" w:cs="Times New Roman"/>
              <w:color w:val="000000"/>
              <w:sz w:val="20"/>
              <w:szCs w:val="20"/>
            </w:rPr>
            <w:tab/>
          </w:r>
          <w:r>
            <w:fldChar w:fldCharType="begin"/>
          </w:r>
          <w:r>
            <w:instrText xml:space="preserve"> PAGEREF _heading=h.3o7alnk \h </w:instrText>
          </w:r>
          <w:r>
            <w:fldChar w:fldCharType="separate"/>
          </w:r>
          <w:r>
            <w:rPr>
              <w:rFonts w:ascii="Times New Roman" w:eastAsia="Times New Roman" w:hAnsi="Times New Roman" w:cs="Times New Roman"/>
              <w:color w:val="000000"/>
              <w:sz w:val="20"/>
              <w:szCs w:val="20"/>
            </w:rPr>
            <w:t>15</w:t>
          </w:r>
          <w:hyperlink w:anchor="_heading=h.3o7alnk" w:history="1"/>
        </w:p>
        <w:p w14:paraId="57FF28C9" w14:textId="77777777" w:rsidR="00373CF3" w:rsidRDefault="00000000">
          <w:pPr>
            <w:pBdr>
              <w:top w:val="nil"/>
              <w:left w:val="nil"/>
              <w:bottom w:val="nil"/>
              <w:right w:val="nil"/>
              <w:between w:val="nil"/>
            </w:pBdr>
            <w:tabs>
              <w:tab w:val="left" w:pos="1560"/>
              <w:tab w:val="right" w:pos="9062"/>
            </w:tabs>
            <w:spacing w:after="0"/>
            <w:ind w:left="220"/>
            <w:rPr>
              <w:rFonts w:ascii="Times New Roman" w:eastAsia="Times New Roman" w:hAnsi="Times New Roman" w:cs="Times New Roman"/>
              <w:color w:val="000000"/>
              <w:sz w:val="24"/>
              <w:szCs w:val="24"/>
            </w:rPr>
          </w:pPr>
          <w:r>
            <w:fldChar w:fldCharType="end"/>
          </w:r>
          <w:r>
            <w:rPr>
              <w:rFonts w:ascii="Times New Roman" w:eastAsia="Times New Roman" w:hAnsi="Times New Roman" w:cs="Times New Roman"/>
              <w:color w:val="000000"/>
              <w:sz w:val="20"/>
              <w:szCs w:val="20"/>
            </w:rPr>
            <w:t>Article 30.</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0"/>
              <w:szCs w:val="20"/>
            </w:rPr>
            <w:t>Modifications</w:t>
          </w:r>
          <w:r>
            <w:rPr>
              <w:rFonts w:ascii="Times New Roman" w:eastAsia="Times New Roman" w:hAnsi="Times New Roman" w:cs="Times New Roman"/>
              <w:color w:val="000000"/>
              <w:sz w:val="20"/>
              <w:szCs w:val="20"/>
            </w:rPr>
            <w:tab/>
          </w:r>
          <w:r>
            <w:fldChar w:fldCharType="begin"/>
          </w:r>
          <w:r>
            <w:instrText xml:space="preserve"> PAGEREF _heading=h.23ckvvd \h </w:instrText>
          </w:r>
          <w:r>
            <w:fldChar w:fldCharType="separate"/>
          </w:r>
          <w:r>
            <w:rPr>
              <w:rFonts w:ascii="Times New Roman" w:eastAsia="Times New Roman" w:hAnsi="Times New Roman" w:cs="Times New Roman"/>
              <w:color w:val="000000"/>
              <w:sz w:val="20"/>
              <w:szCs w:val="20"/>
            </w:rPr>
            <w:t>15</w:t>
          </w:r>
          <w:hyperlink w:anchor="_heading=h.23ckvvd" w:history="1"/>
          <w:r>
            <w:fldChar w:fldCharType="end"/>
          </w:r>
        </w:p>
      </w:sdtContent>
    </w:sdt>
    <w:p w14:paraId="72CC7D7C" w14:textId="77777777" w:rsidR="00373CF3" w:rsidRDefault="00000000">
      <w:pPr>
        <w:spacing w:line="240" w:lineRule="auto"/>
        <w:rPr>
          <w:rFonts w:ascii="Times New Roman" w:eastAsia="Times New Roman" w:hAnsi="Times New Roman" w:cs="Times New Roman"/>
          <w:b/>
        </w:rPr>
      </w:pPr>
      <w:r>
        <w:fldChar w:fldCharType="end"/>
      </w:r>
      <w:r>
        <w:br w:type="page"/>
      </w:r>
    </w:p>
    <w:p w14:paraId="29F6EF6A" w14:textId="77777777" w:rsidR="00373CF3" w:rsidRDefault="00000000">
      <w:pPr>
        <w:pStyle w:val="Titre1"/>
        <w:numPr>
          <w:ilvl w:val="0"/>
          <w:numId w:val="12"/>
        </w:numPr>
        <w:spacing w:line="24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0"/>
          <w:szCs w:val="20"/>
        </w:rPr>
        <w:lastRenderedPageBreak/>
        <w:t>PRÉAMBULE</w:t>
      </w:r>
      <w:r>
        <w:rPr>
          <w:rFonts w:ascii="Times New Roman" w:eastAsia="Times New Roman" w:hAnsi="Times New Roman" w:cs="Times New Roman"/>
          <w:sz w:val="24"/>
          <w:szCs w:val="24"/>
        </w:rPr>
        <w:t> </w:t>
      </w:r>
      <w:r>
        <w:rPr>
          <w:rFonts w:ascii="Times New Roman" w:eastAsia="Times New Roman" w:hAnsi="Times New Roman" w:cs="Times New Roman"/>
          <w:sz w:val="20"/>
          <w:szCs w:val="20"/>
        </w:rPr>
        <w:t>: DISPOSITIONS GÉNÉRALES</w:t>
      </w:r>
    </w:p>
    <w:p w14:paraId="014B889C"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1" w:name="_heading=h.30j0zll" w:colFirst="0" w:colLast="0"/>
      <w:bookmarkEnd w:id="1"/>
      <w:r>
        <w:rPr>
          <w:rFonts w:ascii="Times New Roman" w:eastAsia="Times New Roman" w:hAnsi="Times New Roman" w:cs="Times New Roman"/>
          <w:color w:val="000000"/>
          <w:sz w:val="22"/>
          <w:szCs w:val="22"/>
        </w:rPr>
        <w:t xml:space="preserve">Objet </w:t>
      </w:r>
    </w:p>
    <w:p w14:paraId="49C466A5"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Le présent règlement intérieur a pour objet de fixer :</w:t>
      </w:r>
    </w:p>
    <w:p w14:paraId="0EA29499" w14:textId="77777777" w:rsidR="00373CF3" w:rsidRDefault="00000000">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les</w:t>
      </w:r>
      <w:proofErr w:type="gramEnd"/>
      <w:r>
        <w:rPr>
          <w:rFonts w:ascii="Times New Roman" w:eastAsia="Times New Roman" w:hAnsi="Times New Roman" w:cs="Times New Roman"/>
          <w:color w:val="000000"/>
        </w:rPr>
        <w:t xml:space="preserve"> mesures d’application de la réglementation en matière de santé, d’hygiène et de sécurité dans l’entreprise ;</w:t>
      </w:r>
    </w:p>
    <w:p w14:paraId="0E2B698F" w14:textId="77777777" w:rsidR="00373CF3" w:rsidRDefault="00000000">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les</w:t>
      </w:r>
      <w:proofErr w:type="gramEnd"/>
      <w:r>
        <w:rPr>
          <w:rFonts w:ascii="Times New Roman" w:eastAsia="Times New Roman" w:hAnsi="Times New Roman" w:cs="Times New Roman"/>
          <w:color w:val="000000"/>
        </w:rPr>
        <w:t xml:space="preserve"> règles générales et permanentes relatives à la discipline et notamment la nature et l’échelle des sanctions susceptibles d’être prises par l’employeur ;</w:t>
      </w:r>
    </w:p>
    <w:p w14:paraId="327D3A5D" w14:textId="77777777" w:rsidR="00373CF3" w:rsidRDefault="00000000">
      <w:pPr>
        <w:numPr>
          <w:ilvl w:val="0"/>
          <w:numId w:val="14"/>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les</w:t>
      </w:r>
      <w:proofErr w:type="gramEnd"/>
      <w:r>
        <w:rPr>
          <w:rFonts w:ascii="Times New Roman" w:eastAsia="Times New Roman" w:hAnsi="Times New Roman" w:cs="Times New Roman"/>
          <w:color w:val="000000"/>
        </w:rPr>
        <w:t xml:space="preserve"> garanties dont bénéficient les </w:t>
      </w:r>
      <w:proofErr w:type="spellStart"/>
      <w:r>
        <w:rPr>
          <w:rFonts w:ascii="Times New Roman" w:eastAsia="Times New Roman" w:hAnsi="Times New Roman" w:cs="Times New Roman"/>
          <w:color w:val="000000"/>
        </w:rPr>
        <w:t>salarié.e.s</w:t>
      </w:r>
      <w:proofErr w:type="spellEnd"/>
      <w:r>
        <w:rPr>
          <w:rFonts w:ascii="Times New Roman" w:eastAsia="Times New Roman" w:hAnsi="Times New Roman" w:cs="Times New Roman"/>
          <w:color w:val="000000"/>
        </w:rPr>
        <w:t xml:space="preserve"> au titre des droits de la défense tels qu’ils résultent du code du travail et de la convention collective des entreprises artistiques et culturelles ;</w:t>
      </w:r>
    </w:p>
    <w:p w14:paraId="0934CA18" w14:textId="77777777" w:rsidR="00373CF3" w:rsidRDefault="00373CF3">
      <w:pPr>
        <w:spacing w:after="0" w:line="240" w:lineRule="auto"/>
        <w:rPr>
          <w:rFonts w:ascii="Times New Roman" w:eastAsia="Times New Roman" w:hAnsi="Times New Roman" w:cs="Times New Roman"/>
        </w:rPr>
      </w:pPr>
    </w:p>
    <w:p w14:paraId="4939B90F" w14:textId="77777777" w:rsidR="00373CF3" w:rsidRDefault="00000000">
      <w:pPr>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et</w:t>
      </w:r>
      <w:proofErr w:type="gramEnd"/>
      <w:r>
        <w:rPr>
          <w:rFonts w:ascii="Times New Roman" w:eastAsia="Times New Roman" w:hAnsi="Times New Roman" w:cs="Times New Roman"/>
        </w:rPr>
        <w:t xml:space="preserve"> de rappeler en particulier les règles relatives à la prohibition des abus d’autorité, du harcèlement moral, du harcèlement sexuel et plus généralement de tout comportement illicite dans les relations de travail.</w:t>
      </w:r>
    </w:p>
    <w:p w14:paraId="467D5315"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2" w:name="_heading=h.1fob9te" w:colFirst="0" w:colLast="0"/>
      <w:bookmarkEnd w:id="2"/>
      <w:r>
        <w:rPr>
          <w:rFonts w:ascii="Times New Roman" w:eastAsia="Times New Roman" w:hAnsi="Times New Roman" w:cs="Times New Roman"/>
          <w:color w:val="000000"/>
          <w:sz w:val="22"/>
          <w:szCs w:val="22"/>
        </w:rPr>
        <w:t>Champ d’application</w:t>
      </w:r>
    </w:p>
    <w:p w14:paraId="50E93647"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Parce qu’il est destiné à organiser la vie dans l’entreprise dans l’intérêt et pour la sécurité de tous et toutes, le présent règlement intérieur s’applique :</w:t>
      </w:r>
    </w:p>
    <w:p w14:paraId="1DD41FFB" w14:textId="77777777" w:rsidR="00373CF3"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à</w:t>
      </w:r>
      <w:proofErr w:type="gramEnd"/>
      <w:r>
        <w:rPr>
          <w:rFonts w:ascii="Times New Roman" w:eastAsia="Times New Roman" w:hAnsi="Times New Roman" w:cs="Times New Roman"/>
          <w:color w:val="000000"/>
        </w:rPr>
        <w:t xml:space="preserve"> tout salarié et toute salariée de </w:t>
      </w:r>
      <w:r>
        <w:rPr>
          <w:rFonts w:ascii="Times New Roman" w:eastAsia="Times New Roman" w:hAnsi="Times New Roman" w:cs="Times New Roman"/>
          <w:b/>
          <w:i/>
          <w:color w:val="FF0000"/>
        </w:rPr>
        <w:t>[LA COMPAGNIE]</w:t>
      </w:r>
      <w:r>
        <w:rPr>
          <w:rFonts w:ascii="Times New Roman" w:eastAsia="Times New Roman" w:hAnsi="Times New Roman" w:cs="Times New Roman"/>
          <w:color w:val="000000"/>
        </w:rPr>
        <w:t xml:space="preserve">, quelle que soit la nature de leur contrat de travail (CDI, CDII, CDD, y compris CDDU et intérimaires, apprentis) </w:t>
      </w:r>
    </w:p>
    <w:p w14:paraId="6DDBA005" w14:textId="77777777" w:rsidR="00373CF3" w:rsidRDefault="00373CF3">
      <w:pPr>
        <w:pBdr>
          <w:top w:val="nil"/>
          <w:left w:val="nil"/>
          <w:bottom w:val="nil"/>
          <w:right w:val="nil"/>
          <w:between w:val="nil"/>
        </w:pBdr>
        <w:spacing w:after="0" w:line="240" w:lineRule="auto"/>
        <w:ind w:left="360"/>
        <w:rPr>
          <w:rFonts w:ascii="Times New Roman" w:eastAsia="Times New Roman" w:hAnsi="Times New Roman" w:cs="Times New Roman"/>
        </w:rPr>
      </w:pPr>
    </w:p>
    <w:p w14:paraId="1D96D6BB" w14:textId="77777777" w:rsidR="00373CF3"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au</w:t>
      </w:r>
      <w:proofErr w:type="gramEnd"/>
      <w:r>
        <w:rPr>
          <w:rFonts w:ascii="Times New Roman" w:eastAsia="Times New Roman" w:hAnsi="Times New Roman" w:cs="Times New Roman"/>
          <w:color w:val="000000"/>
        </w:rPr>
        <w:t xml:space="preserve"> personnel, salarié ou missionné par elles, des entreprises extérieures intervenant à quelque titre que ce soit sur un des sites où se déploie l’activité de </w:t>
      </w:r>
      <w:r>
        <w:rPr>
          <w:rFonts w:ascii="Times New Roman" w:eastAsia="Times New Roman" w:hAnsi="Times New Roman" w:cs="Times New Roman"/>
          <w:b/>
          <w:i/>
          <w:color w:val="FF0000"/>
        </w:rPr>
        <w:t>[LA COMPAGNIE]</w:t>
      </w:r>
      <w:r>
        <w:rPr>
          <w:rFonts w:ascii="Times New Roman" w:eastAsia="Times New Roman" w:hAnsi="Times New Roman" w:cs="Times New Roman"/>
          <w:i/>
          <w:color w:val="000000"/>
        </w:rPr>
        <w:t>;</w:t>
      </w:r>
    </w:p>
    <w:p w14:paraId="3EB8819A" w14:textId="77777777" w:rsidR="00373CF3" w:rsidRDefault="00373CF3">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p w14:paraId="4750B73A" w14:textId="77777777" w:rsidR="00373CF3"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aux</w:t>
      </w:r>
      <w:proofErr w:type="gramEnd"/>
      <w:r>
        <w:rPr>
          <w:rFonts w:ascii="Times New Roman" w:eastAsia="Times New Roman" w:hAnsi="Times New Roman" w:cs="Times New Roman"/>
          <w:color w:val="000000"/>
        </w:rPr>
        <w:t xml:space="preserve"> élèves et stagiaires</w:t>
      </w:r>
    </w:p>
    <w:p w14:paraId="7E921471" w14:textId="77777777" w:rsidR="00373CF3" w:rsidRDefault="00373CF3">
      <w:pPr>
        <w:pBdr>
          <w:top w:val="nil"/>
          <w:left w:val="nil"/>
          <w:bottom w:val="nil"/>
          <w:right w:val="nil"/>
          <w:between w:val="nil"/>
        </w:pBdr>
        <w:spacing w:after="0" w:line="240" w:lineRule="auto"/>
        <w:ind w:left="360"/>
        <w:rPr>
          <w:rFonts w:ascii="Times New Roman" w:eastAsia="Times New Roman" w:hAnsi="Times New Roman" w:cs="Times New Roman"/>
          <w:color w:val="000000"/>
        </w:rPr>
      </w:pPr>
    </w:p>
    <w:p w14:paraId="4527343A" w14:textId="77777777" w:rsidR="00373CF3"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aux</w:t>
      </w:r>
      <w:proofErr w:type="gramEnd"/>
      <w:r>
        <w:rPr>
          <w:rFonts w:ascii="Times New Roman" w:eastAsia="Times New Roman" w:hAnsi="Times New Roman" w:cs="Times New Roman"/>
          <w:color w:val="000000"/>
        </w:rPr>
        <w:t xml:space="preserve"> travailleurs et travailleuses indépendants ou professionnels et professionnelles non-salariés, et d’une manière générale à toute personne placée, même d’une manière temporaire sous la subordination juridique de </w:t>
      </w:r>
      <w:r>
        <w:rPr>
          <w:rFonts w:ascii="Times New Roman" w:eastAsia="Times New Roman" w:hAnsi="Times New Roman" w:cs="Times New Roman"/>
          <w:b/>
          <w:i/>
          <w:color w:val="FF0000"/>
        </w:rPr>
        <w:t>[LA COMPAGNIE]</w:t>
      </w:r>
      <w:r>
        <w:rPr>
          <w:rFonts w:ascii="Times New Roman" w:eastAsia="Times New Roman" w:hAnsi="Times New Roman" w:cs="Times New Roman"/>
          <w:color w:val="000000"/>
        </w:rPr>
        <w:t>, intervenant sur un des sites où se déploie l’activité</w:t>
      </w:r>
    </w:p>
    <w:p w14:paraId="0C0B749B" w14:textId="77777777" w:rsidR="00373CF3" w:rsidRDefault="00373CF3">
      <w:pPr>
        <w:pBdr>
          <w:top w:val="nil"/>
          <w:left w:val="nil"/>
          <w:bottom w:val="nil"/>
          <w:right w:val="nil"/>
          <w:between w:val="nil"/>
        </w:pBdr>
        <w:spacing w:after="0" w:line="240" w:lineRule="auto"/>
        <w:rPr>
          <w:rFonts w:ascii="Times New Roman" w:eastAsia="Times New Roman" w:hAnsi="Times New Roman" w:cs="Times New Roman"/>
          <w:color w:val="000000"/>
        </w:rPr>
      </w:pPr>
    </w:p>
    <w:p w14:paraId="2E85287D" w14:textId="77777777" w:rsidR="00373CF3" w:rsidRDefault="00000000">
      <w:pPr>
        <w:pBdr>
          <w:top w:val="nil"/>
          <w:left w:val="nil"/>
          <w:bottom w:val="nil"/>
          <w:right w:val="nil"/>
          <w:between w:val="nil"/>
        </w:pBdr>
        <w:spacing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en</w:t>
      </w:r>
      <w:proofErr w:type="gramEnd"/>
      <w:r>
        <w:rPr>
          <w:rFonts w:ascii="Times New Roman" w:eastAsia="Times New Roman" w:hAnsi="Times New Roman" w:cs="Times New Roman"/>
          <w:color w:val="000000"/>
        </w:rPr>
        <w:t xml:space="preserve"> quelque endroit que ces personnes se trouvent qu’il s’agissent des locaux de l’entreprise, y compris non affectés directement à une activité professionnelle (cantine, cour, parking, etc…)  </w:t>
      </w:r>
      <w:proofErr w:type="gramStart"/>
      <w:r>
        <w:rPr>
          <w:rFonts w:ascii="Times New Roman" w:eastAsia="Times New Roman" w:hAnsi="Times New Roman" w:cs="Times New Roman"/>
          <w:color w:val="000000"/>
        </w:rPr>
        <w:t>ou</w:t>
      </w:r>
      <w:proofErr w:type="gramEnd"/>
      <w:r>
        <w:rPr>
          <w:rFonts w:ascii="Times New Roman" w:eastAsia="Times New Roman" w:hAnsi="Times New Roman" w:cs="Times New Roman"/>
          <w:color w:val="000000"/>
        </w:rPr>
        <w:t xml:space="preserve"> tout autre lieu où se déploie son activité ou utilisé à l’occasion du travail.</w:t>
      </w:r>
    </w:p>
    <w:p w14:paraId="456F1681"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Par dérogation, les règles relatives à la procédure disciplinaire ainsi qu’à la nature et à l’échelle des sanctions ne peuvent s’appliquer qu’aux salariés de l’entreprise. </w:t>
      </w:r>
    </w:p>
    <w:p w14:paraId="51BF3D8F" w14:textId="77777777" w:rsidR="00373CF3"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Un salarié ou une salariée amené à effectuer sa mission dans un établissement régi par son propre règlement intérieur, et donc tenu de respecter celui-ci, reste également tenu par les dispositions du présent règlement.</w:t>
      </w:r>
    </w:p>
    <w:p w14:paraId="30A989F7"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3" w:name="_heading=h.3znysh7" w:colFirst="0" w:colLast="0"/>
      <w:bookmarkEnd w:id="3"/>
      <w:r>
        <w:rPr>
          <w:rFonts w:ascii="Times New Roman" w:eastAsia="Times New Roman" w:hAnsi="Times New Roman" w:cs="Times New Roman"/>
          <w:color w:val="000000"/>
          <w:sz w:val="22"/>
          <w:szCs w:val="22"/>
        </w:rPr>
        <w:t>Caractère obligatoire</w:t>
      </w:r>
    </w:p>
    <w:p w14:paraId="731E9B99"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Le présent règlement est opposable à l'ensemble des personnes visées à l'article 2 ci-dessus, que leur date d’entrée dans </w:t>
      </w:r>
      <w:r>
        <w:rPr>
          <w:rFonts w:ascii="Times New Roman" w:eastAsia="Times New Roman" w:hAnsi="Times New Roman" w:cs="Times New Roman"/>
          <w:b/>
          <w:i/>
          <w:color w:val="FF0000"/>
        </w:rPr>
        <w:t>[LA COMPAGNIE]</w:t>
      </w:r>
      <w:r>
        <w:rPr>
          <w:rFonts w:ascii="Times New Roman" w:eastAsia="Times New Roman" w:hAnsi="Times New Roman" w:cs="Times New Roman"/>
          <w:i/>
          <w:color w:val="000000"/>
        </w:rPr>
        <w:t>,</w:t>
      </w:r>
      <w:r>
        <w:rPr>
          <w:rFonts w:ascii="Times New Roman" w:eastAsia="Times New Roman" w:hAnsi="Times New Roman" w:cs="Times New Roman"/>
          <w:b/>
          <w:i/>
          <w:color w:val="000000"/>
        </w:rPr>
        <w:t xml:space="preserve"> </w:t>
      </w:r>
      <w:r>
        <w:rPr>
          <w:rFonts w:ascii="Times New Roman" w:eastAsia="Times New Roman" w:hAnsi="Times New Roman" w:cs="Times New Roman"/>
        </w:rPr>
        <w:t>lui soit antérieure ou postérieure, et n’appelle aucune adhésion de leur part.</w:t>
      </w:r>
    </w:p>
    <w:p w14:paraId="784438BC"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De même, ses modifications éventuelles s’imposent de plein droit dès leur entrée en vigueur.</w:t>
      </w:r>
    </w:p>
    <w:p w14:paraId="6C4183BF"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Tout salarié ou intervenant dans </w:t>
      </w:r>
      <w:r>
        <w:rPr>
          <w:rFonts w:ascii="Times New Roman" w:eastAsia="Times New Roman" w:hAnsi="Times New Roman" w:cs="Times New Roman"/>
          <w:b/>
          <w:i/>
          <w:color w:val="FF0000"/>
        </w:rPr>
        <w:t>[LA COMPAGNIE]</w:t>
      </w:r>
      <w:r>
        <w:rPr>
          <w:rFonts w:ascii="Times New Roman" w:eastAsia="Times New Roman" w:hAnsi="Times New Roman" w:cs="Times New Roman"/>
          <w:color w:val="BF8F00"/>
        </w:rPr>
        <w:t xml:space="preserve"> </w:t>
      </w:r>
      <w:r>
        <w:rPr>
          <w:rFonts w:ascii="Times New Roman" w:eastAsia="Times New Roman" w:hAnsi="Times New Roman" w:cs="Times New Roman"/>
        </w:rPr>
        <w:t>est tenu d’en prendre connaissance et aucun ne pourra donc se prévaloir de son ignorance.</w:t>
      </w:r>
    </w:p>
    <w:p w14:paraId="2868358B"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Pour qu’il soit connu de tous et toutes, le présent règlement sera affiché dans les lieux réservés à cet effet et un exemplaire sera communiqué par tout moyen utile, y compris par messagerie électronique, à tous les personnels visés à l’article 2 ci-dessus présents à sa date d’entrée en vigueur ainsi qu’à tout nouvel embauché ou intervenant. </w:t>
      </w:r>
    </w:p>
    <w:p w14:paraId="40DAD26A"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La hiérarchie est fondée à veiller à l’application du présent règlement, à accorder le cas échéant les dérogations justifiées et à appliquer les mesures ou sanctions fixées au règlement.</w:t>
      </w:r>
    </w:p>
    <w:p w14:paraId="25C6F9D6" w14:textId="77777777" w:rsidR="00373CF3" w:rsidRDefault="00000000">
      <w:pPr>
        <w:pStyle w:val="Titre1"/>
        <w:numPr>
          <w:ilvl w:val="0"/>
          <w:numId w:val="12"/>
        </w:numPr>
        <w:spacing w:line="240" w:lineRule="auto"/>
        <w:jc w:val="both"/>
        <w:rPr>
          <w:rFonts w:ascii="Times New Roman" w:eastAsia="Times New Roman" w:hAnsi="Times New Roman" w:cs="Times New Roman"/>
          <w:sz w:val="22"/>
          <w:szCs w:val="22"/>
        </w:rPr>
      </w:pPr>
      <w:bookmarkStart w:id="4" w:name="_heading=h.2et92p0" w:colFirst="0" w:colLast="0"/>
      <w:bookmarkEnd w:id="4"/>
      <w:r>
        <w:rPr>
          <w:rFonts w:ascii="Times New Roman" w:eastAsia="Times New Roman" w:hAnsi="Times New Roman" w:cs="Times New Roman"/>
          <w:sz w:val="22"/>
          <w:szCs w:val="22"/>
        </w:rPr>
        <w:t>HYGIÈNE, SANTÉ ET SÉCURITÉ AU TRAVAIL</w:t>
      </w:r>
    </w:p>
    <w:p w14:paraId="5D6B4B9A"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5" w:name="_heading=h.tyjcwt" w:colFirst="0" w:colLast="0"/>
      <w:bookmarkEnd w:id="5"/>
      <w:r>
        <w:rPr>
          <w:rFonts w:ascii="Times New Roman" w:eastAsia="Times New Roman" w:hAnsi="Times New Roman" w:cs="Times New Roman"/>
          <w:color w:val="000000"/>
          <w:sz w:val="22"/>
          <w:szCs w:val="22"/>
        </w:rPr>
        <w:t xml:space="preserve">Respect des règles de sécurité </w:t>
      </w:r>
    </w:p>
    <w:p w14:paraId="78402A02" w14:textId="77777777" w:rsidR="00373CF3" w:rsidRDefault="00000000">
      <w:pPr>
        <w:pBdr>
          <w:top w:val="nil"/>
          <w:left w:val="nil"/>
          <w:bottom w:val="nil"/>
          <w:right w:val="nil"/>
          <w:between w:val="nil"/>
        </w:pBdr>
        <w:spacing w:before="133" w:after="133"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Les règles légales d’hygiène et de sécurité et les consignes de la direction en la matière doivent être impérativement et scrupuleusement respectées.</w:t>
      </w:r>
    </w:p>
    <w:p w14:paraId="5098917A"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Conformément à l’article L 4122-1 du Code du travail, chaque salarié et salariée doit prendre soin, en fonction de sa formation et selon ses possibilités, de sa santé et de sa sécurité ainsi que de celles des autres personnes concernées du fait de ses actes ou de ses omissions de travail.</w:t>
      </w:r>
    </w:p>
    <w:p w14:paraId="0811CDD0"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Chacun et chacune doit respecter et faire respecter les consignes de sécurité. </w:t>
      </w:r>
    </w:p>
    <w:p w14:paraId="2E116BE5"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6" w:name="_heading=h.3dy6vkm" w:colFirst="0" w:colLast="0"/>
      <w:bookmarkEnd w:id="6"/>
      <w:r>
        <w:rPr>
          <w:rFonts w:ascii="Times New Roman" w:eastAsia="Times New Roman" w:hAnsi="Times New Roman" w:cs="Times New Roman"/>
          <w:color w:val="000000"/>
          <w:sz w:val="22"/>
          <w:szCs w:val="22"/>
        </w:rPr>
        <w:t xml:space="preserve">Sécurité des locaux </w:t>
      </w:r>
    </w:p>
    <w:p w14:paraId="6D650708"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5.1</w:t>
      </w:r>
      <w:r>
        <w:rPr>
          <w:rFonts w:ascii="Times New Roman" w:eastAsia="Times New Roman" w:hAnsi="Times New Roman" w:cs="Times New Roman"/>
          <w:b/>
          <w:color w:val="000000"/>
        </w:rPr>
        <w:tab/>
      </w:r>
      <w:r>
        <w:rPr>
          <w:rFonts w:ascii="Times New Roman" w:eastAsia="Times New Roman" w:hAnsi="Times New Roman" w:cs="Times New Roman"/>
          <w:color w:val="000000"/>
        </w:rPr>
        <w:t>Le personnel doit impérativement respecter, dans l’intérêt de tous, toutes les consignes de sécurité, même verbales données par la direction et/ou toute autorité hiérarchique habilitée.</w:t>
      </w:r>
    </w:p>
    <w:p w14:paraId="57CBABC0"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b/>
        <w:t>Le personnel d'encadrement doit s'assurer du respect par les salariés placés sous sa responsabilité des consignes et instructions données pour assurer la sécurité sur le lieu de travail d</w:t>
      </w:r>
      <w:r>
        <w:rPr>
          <w:rFonts w:ascii="Times New Roman" w:eastAsia="Times New Roman" w:hAnsi="Times New Roman" w:cs="Times New Roman"/>
        </w:rPr>
        <w:t>’accueil de la compagnie.</w:t>
      </w:r>
    </w:p>
    <w:p w14:paraId="3B88C9AE"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Tout salarié ou salariée ayant constaté une défaillance ou une anomalie dans les installations ou le fonctionnement des </w:t>
      </w:r>
      <w:proofErr w:type="gramStart"/>
      <w:r>
        <w:rPr>
          <w:rFonts w:ascii="Times New Roman" w:eastAsia="Times New Roman" w:hAnsi="Times New Roman" w:cs="Times New Roman"/>
          <w:color w:val="000000"/>
        </w:rPr>
        <w:t>équipements  (</w:t>
      </w:r>
      <w:proofErr w:type="gramEnd"/>
      <w:r>
        <w:rPr>
          <w:rFonts w:ascii="Times New Roman" w:eastAsia="Times New Roman" w:hAnsi="Times New Roman" w:cs="Times New Roman"/>
          <w:color w:val="000000"/>
        </w:rPr>
        <w:t xml:space="preserve">par exemple risque d’incendie, de court-circuit, de fuite de gaz, d’eau, de vapeur, de rupture de câble électrique ou de suspension) est tenu d'en informer son supérieur hiérarchique. </w:t>
      </w:r>
    </w:p>
    <w:p w14:paraId="09ADE564"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5.2</w:t>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Le personnel est tenu de connaître parfaitement les consignes relatives à la lutte contre les incendies qui sont affichées dans l’entreprise ou dans le lieu </w:t>
      </w:r>
      <w:r>
        <w:rPr>
          <w:rFonts w:ascii="Times New Roman" w:eastAsia="Times New Roman" w:hAnsi="Times New Roman" w:cs="Times New Roman"/>
        </w:rPr>
        <w:t>d'accueil</w:t>
      </w:r>
      <w:r>
        <w:rPr>
          <w:rFonts w:ascii="Times New Roman" w:eastAsia="Times New Roman" w:hAnsi="Times New Roman" w:cs="Times New Roman"/>
          <w:color w:val="000000"/>
        </w:rPr>
        <w:t xml:space="preserve"> et doit s’y conformer et obéir aux instructions d’évacuation qui lui seront données ; il doit participer aux exercices d’évacuation.</w:t>
      </w:r>
    </w:p>
    <w:p w14:paraId="6F45E43F"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En cas d’incendie, le personnel ayant une formation SSIAP (Service de Sécurité Incendie et d’Assistance aux Personnes) pourra être réquisitionné automatiquement. </w:t>
      </w:r>
    </w:p>
    <w:p w14:paraId="67524A8F"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Il est interdit de manipuler les matériels de secours (extincteurs, brancards, etc.) en dehors de leur utilisation normale et d’enlever ou de neutraliser des dispositifs de sécurité existants ou d'en rendre l'accès difficile. </w:t>
      </w:r>
    </w:p>
    <w:p w14:paraId="5B032B96"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5.3</w:t>
      </w:r>
      <w:r>
        <w:rPr>
          <w:rFonts w:ascii="Times New Roman" w:eastAsia="Times New Roman" w:hAnsi="Times New Roman" w:cs="Times New Roman"/>
          <w:b/>
          <w:color w:val="000000"/>
        </w:rPr>
        <w:tab/>
      </w:r>
      <w:r>
        <w:rPr>
          <w:rFonts w:ascii="Times New Roman" w:eastAsia="Times New Roman" w:hAnsi="Times New Roman" w:cs="Times New Roman"/>
          <w:color w:val="000000"/>
        </w:rPr>
        <w:t>Il est interdit à toute personne d’introduire ou de faire introduire dans l’établissement d</w:t>
      </w:r>
      <w:r>
        <w:rPr>
          <w:rFonts w:ascii="Times New Roman" w:eastAsia="Times New Roman" w:hAnsi="Times New Roman" w:cs="Times New Roman"/>
        </w:rPr>
        <w:t xml:space="preserve">’accueil </w:t>
      </w:r>
      <w:r>
        <w:rPr>
          <w:rFonts w:ascii="Times New Roman" w:eastAsia="Times New Roman" w:hAnsi="Times New Roman" w:cs="Times New Roman"/>
          <w:color w:val="000000"/>
        </w:rPr>
        <w:t>des objets dangereux (armes, produits chimiques non autorisées, etc..) susceptibles de mettre en danger la santé ou la vie d’autrui.</w:t>
      </w:r>
    </w:p>
    <w:p w14:paraId="23ABF8F4"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b/>
          <w:i/>
          <w:color w:val="000000"/>
        </w:rPr>
      </w:pPr>
      <w:r>
        <w:rPr>
          <w:rFonts w:ascii="Times New Roman" w:eastAsia="Times New Roman" w:hAnsi="Times New Roman" w:cs="Times New Roman"/>
          <w:b/>
          <w:color w:val="000000"/>
        </w:rPr>
        <w:t>5.4</w:t>
      </w:r>
      <w:r>
        <w:rPr>
          <w:rFonts w:ascii="Times New Roman" w:eastAsia="Times New Roman" w:hAnsi="Times New Roman" w:cs="Times New Roman"/>
          <w:b/>
          <w:color w:val="000000"/>
        </w:rPr>
        <w:tab/>
      </w:r>
      <w:r>
        <w:rPr>
          <w:rFonts w:ascii="Times New Roman" w:eastAsia="Times New Roman" w:hAnsi="Times New Roman" w:cs="Times New Roman"/>
          <w:b/>
          <w:i/>
          <w:color w:val="FF0000"/>
        </w:rPr>
        <w:t>[à enlever si compagnie sans lieu]</w:t>
      </w:r>
      <w:r>
        <w:rPr>
          <w:rFonts w:ascii="Times New Roman" w:eastAsia="Times New Roman" w:hAnsi="Times New Roman" w:cs="Times New Roman"/>
          <w:b/>
        </w:rPr>
        <w:t xml:space="preserve"> </w:t>
      </w:r>
      <w:r>
        <w:rPr>
          <w:rFonts w:ascii="Times New Roman" w:eastAsia="Times New Roman" w:hAnsi="Times New Roman" w:cs="Times New Roman"/>
          <w:color w:val="000000"/>
        </w:rPr>
        <w:t>Aucune porte intérieure ne doit rester fermée à clef après la sortie du travail, excepté </w:t>
      </w:r>
      <w:r>
        <w:rPr>
          <w:rFonts w:ascii="Times New Roman" w:eastAsia="Times New Roman" w:hAnsi="Times New Roman" w:cs="Times New Roman"/>
          <w:b/>
          <w:i/>
          <w:color w:val="FF0000"/>
        </w:rPr>
        <w:t>[à</w:t>
      </w:r>
      <w:r>
        <w:rPr>
          <w:rFonts w:ascii="Times New Roman" w:eastAsia="Times New Roman" w:hAnsi="Times New Roman" w:cs="Times New Roman"/>
          <w:i/>
          <w:color w:val="FF0000"/>
        </w:rPr>
        <w:t xml:space="preserve"> </w:t>
      </w:r>
      <w:r>
        <w:rPr>
          <w:rFonts w:ascii="Times New Roman" w:eastAsia="Times New Roman" w:hAnsi="Times New Roman" w:cs="Times New Roman"/>
          <w:b/>
          <w:i/>
          <w:color w:val="FF0000"/>
        </w:rPr>
        <w:t>adapter (le bureau du directeur, la caisse, etc……)]</w:t>
      </w:r>
      <w:r>
        <w:rPr>
          <w:rFonts w:ascii="Times New Roman" w:eastAsia="Times New Roman" w:hAnsi="Times New Roman" w:cs="Times New Roman"/>
          <w:i/>
          <w:color w:val="000000"/>
        </w:rPr>
        <w:t>.</w:t>
      </w:r>
    </w:p>
    <w:p w14:paraId="177A6BDB" w14:textId="77777777" w:rsidR="00373CF3" w:rsidRDefault="00000000">
      <w:pPr>
        <w:spacing w:line="240" w:lineRule="auto"/>
        <w:ind w:left="567"/>
        <w:rPr>
          <w:rFonts w:ascii="Times New Roman" w:eastAsia="Times New Roman" w:hAnsi="Times New Roman" w:cs="Times New Roman"/>
          <w:i/>
          <w:color w:val="BF8F00"/>
        </w:rPr>
      </w:pPr>
      <w:r>
        <w:rPr>
          <w:rFonts w:ascii="Times New Roman" w:eastAsia="Times New Roman" w:hAnsi="Times New Roman" w:cs="Times New Roman"/>
        </w:rPr>
        <w:t xml:space="preserve">Il est de la responsabilité de chacun et de chacune de vérifier </w:t>
      </w:r>
      <w:r>
        <w:rPr>
          <w:rFonts w:ascii="Times New Roman" w:eastAsia="Times New Roman" w:hAnsi="Times New Roman" w:cs="Times New Roman"/>
          <w:b/>
          <w:i/>
          <w:color w:val="FF0000"/>
        </w:rPr>
        <w:t>[à adapter : la fermeture de son bureau (fenêtre, volet, éclairage, informatique, etc.), la fermeture des portes extérieures, la mise sous alarme du bâtiment, de s’assurer de la conservation en lieu sûr ou sécurisé du matériel technique ou informatique et du libre accès des issues de secours.)]</w:t>
      </w:r>
    </w:p>
    <w:p w14:paraId="4E886169"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5.5</w:t>
      </w:r>
      <w:r>
        <w:rPr>
          <w:rFonts w:ascii="Times New Roman" w:eastAsia="Times New Roman" w:hAnsi="Times New Roman" w:cs="Times New Roman"/>
          <w:b/>
          <w:color w:val="000000"/>
        </w:rPr>
        <w:tab/>
      </w:r>
      <w:r>
        <w:rPr>
          <w:rFonts w:ascii="Times New Roman" w:eastAsia="Times New Roman" w:hAnsi="Times New Roman" w:cs="Times New Roman"/>
          <w:color w:val="000000"/>
        </w:rPr>
        <w:t>Afin de garantir la sécurité des locaux, la direction pourra mettre en place un dispositif de surveillance par caméra vidéo. L'installation d'un tel dispositif sera précédée d'une information / consultation des représentants du personnel, précisant les modalités du dispositif, les garanties protectrices de la vie privée et les conditions dans lesquelles il pourrait éventuellement être utilisé pour le contrôle des activités du personnel.</w:t>
      </w:r>
    </w:p>
    <w:p w14:paraId="610DE377"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7" w:name="_heading=h.1t3h5sf" w:colFirst="0" w:colLast="0"/>
      <w:bookmarkEnd w:id="7"/>
      <w:r>
        <w:rPr>
          <w:rFonts w:ascii="Times New Roman" w:eastAsia="Times New Roman" w:hAnsi="Times New Roman" w:cs="Times New Roman"/>
          <w:color w:val="000000"/>
          <w:sz w:val="22"/>
          <w:szCs w:val="22"/>
        </w:rPr>
        <w:t xml:space="preserve">Outils et équipements de travail </w:t>
      </w:r>
    </w:p>
    <w:p w14:paraId="6CDC42C4"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6.1</w:t>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Les équipements de travail et les équipements de protection individuelle doivent être utilisés dans les conditions optimales prévues par le constructeur ou le fabricant. </w:t>
      </w:r>
    </w:p>
    <w:p w14:paraId="58FA40AE"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Leur utilisation est exclusivement réservée aux personnes disposant des habilitations nécessaires à cet effet.</w:t>
      </w:r>
    </w:p>
    <w:p w14:paraId="13902735"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b/>
          <w:i/>
          <w:color w:val="FF0000"/>
        </w:rPr>
        <w:t>[Le cas échéant]</w:t>
      </w:r>
      <w:r>
        <w:rPr>
          <w:rFonts w:ascii="Times New Roman" w:eastAsia="Times New Roman" w:hAnsi="Times New Roman" w:cs="Times New Roman"/>
        </w:rPr>
        <w:t xml:space="preserve"> L’utilisation des </w:t>
      </w:r>
      <w:r>
        <w:rPr>
          <w:rFonts w:ascii="Times New Roman" w:eastAsia="Times New Roman" w:hAnsi="Times New Roman" w:cs="Times New Roman"/>
          <w:b/>
          <w:i/>
          <w:color w:val="FF0000"/>
        </w:rPr>
        <w:t>[à adapter :</w:t>
      </w:r>
      <w:r>
        <w:rPr>
          <w:rFonts w:ascii="Times New Roman" w:eastAsia="Times New Roman" w:hAnsi="Times New Roman" w:cs="Times New Roman"/>
          <w:color w:val="FF0000"/>
        </w:rPr>
        <w:t xml:space="preserve"> </w:t>
      </w:r>
      <w:r>
        <w:rPr>
          <w:rFonts w:ascii="Times New Roman" w:eastAsia="Times New Roman" w:hAnsi="Times New Roman" w:cs="Times New Roman"/>
          <w:b/>
          <w:i/>
          <w:color w:val="FF0000"/>
        </w:rPr>
        <w:t xml:space="preserve">appareils de levage et des chariots automoteurs, des machines, des outils, des cintres, des perches, </w:t>
      </w:r>
      <w:proofErr w:type="gramStart"/>
      <w:r>
        <w:rPr>
          <w:rFonts w:ascii="Times New Roman" w:eastAsia="Times New Roman" w:hAnsi="Times New Roman" w:cs="Times New Roman"/>
          <w:b/>
          <w:i/>
          <w:color w:val="FF0000"/>
        </w:rPr>
        <w:t>… ]</w:t>
      </w:r>
      <w:proofErr w:type="gramEnd"/>
      <w:r>
        <w:rPr>
          <w:rFonts w:ascii="Times New Roman" w:eastAsia="Times New Roman" w:hAnsi="Times New Roman" w:cs="Times New Roman"/>
          <w:color w:val="FF0000"/>
        </w:rPr>
        <w:t xml:space="preserve"> </w:t>
      </w:r>
      <w:r>
        <w:rPr>
          <w:rFonts w:ascii="Times New Roman" w:eastAsia="Times New Roman" w:hAnsi="Times New Roman" w:cs="Times New Roman"/>
        </w:rPr>
        <w:t>fait en particulier l’objet d’un protocole précis qui doit être strictement respecté.</w:t>
      </w:r>
    </w:p>
    <w:p w14:paraId="1C3CE77C"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b/>
        <w:t>Les travaux salissants, insalubres ou dangereux doivent être effectués sous la protection des vêtements et équipements appropriés mis à la disposition des salariés par la direction.</w:t>
      </w:r>
    </w:p>
    <w:p w14:paraId="6789419B"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6.2</w:t>
      </w:r>
      <w:r>
        <w:rPr>
          <w:rFonts w:ascii="Times New Roman" w:eastAsia="Times New Roman" w:hAnsi="Times New Roman" w:cs="Times New Roman"/>
          <w:color w:val="000000"/>
        </w:rPr>
        <w:tab/>
        <w:t xml:space="preserve">Les équipements de travail, matériels et outillages doivent être tenus constamment en parfait état d'entretien et de propreté et </w:t>
      </w:r>
      <w:r>
        <w:rPr>
          <w:rFonts w:ascii="Times New Roman" w:eastAsia="Times New Roman" w:hAnsi="Times New Roman" w:cs="Times New Roman"/>
          <w:b/>
          <w:i/>
          <w:color w:val="FF0000"/>
        </w:rPr>
        <w:t xml:space="preserve">[à adapter : le supérieur hiérarchique, le </w:t>
      </w:r>
      <w:proofErr w:type="gramStart"/>
      <w:r>
        <w:rPr>
          <w:rFonts w:ascii="Times New Roman" w:eastAsia="Times New Roman" w:hAnsi="Times New Roman" w:cs="Times New Roman"/>
          <w:b/>
          <w:i/>
          <w:color w:val="FF0000"/>
        </w:rPr>
        <w:t>responsable,  …</w:t>
      </w:r>
      <w:proofErr w:type="gramEnd"/>
      <w:r>
        <w:rPr>
          <w:rFonts w:ascii="Times New Roman" w:eastAsia="Times New Roman" w:hAnsi="Times New Roman" w:cs="Times New Roman"/>
          <w:b/>
          <w:i/>
          <w:color w:val="FF0000"/>
        </w:rPr>
        <w:t xml:space="preserve"> ]</w:t>
      </w:r>
      <w:r>
        <w:rPr>
          <w:rFonts w:ascii="Times New Roman" w:eastAsia="Times New Roman" w:hAnsi="Times New Roman" w:cs="Times New Roman"/>
          <w:b/>
          <w:color w:val="BF8F00"/>
        </w:rPr>
        <w:t xml:space="preserve"> </w:t>
      </w:r>
      <w:r>
        <w:rPr>
          <w:rFonts w:ascii="Times New Roman" w:eastAsia="Times New Roman" w:hAnsi="Times New Roman" w:cs="Times New Roman"/>
          <w:color w:val="000000"/>
        </w:rPr>
        <w:t>doit immédiatement être averti de toute anomalie, défaillance ou défectuosité qui pourrait être constatée dans les installations ou dans le fonctionnement des équipements.</w:t>
      </w:r>
    </w:p>
    <w:p w14:paraId="17A6D50B"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6.3</w:t>
      </w:r>
      <w:r>
        <w:rPr>
          <w:rFonts w:ascii="Times New Roman" w:eastAsia="Times New Roman" w:hAnsi="Times New Roman" w:cs="Times New Roman"/>
          <w:b/>
          <w:color w:val="000000"/>
        </w:rPr>
        <w:tab/>
      </w:r>
      <w:r>
        <w:rPr>
          <w:rFonts w:ascii="Times New Roman" w:eastAsia="Times New Roman" w:hAnsi="Times New Roman" w:cs="Times New Roman"/>
          <w:color w:val="000000"/>
        </w:rPr>
        <w:t>Il est interdit de démonter ou de neutraliser les dispositifs de sécurité mis en place sur les machines et les divers équipements et de procéder à des interventions sur les machines et les équipements sans s’être assuré que les circuits les alimentant en énergie ont bien été interrompus.</w:t>
      </w:r>
    </w:p>
    <w:p w14:paraId="7647B287"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8" w:name="_heading=h.4d34og8" w:colFirst="0" w:colLast="0"/>
      <w:bookmarkEnd w:id="8"/>
      <w:proofErr w:type="gramStart"/>
      <w:r>
        <w:rPr>
          <w:rFonts w:ascii="Times New Roman" w:eastAsia="Times New Roman" w:hAnsi="Times New Roman" w:cs="Times New Roman"/>
          <w:color w:val="000000"/>
          <w:sz w:val="22"/>
          <w:szCs w:val="22"/>
        </w:rPr>
        <w:t xml:space="preserve">Véhicules  </w:t>
      </w:r>
      <w:r>
        <w:rPr>
          <w:rFonts w:ascii="Times New Roman" w:eastAsia="Times New Roman" w:hAnsi="Times New Roman" w:cs="Times New Roman"/>
          <w:i/>
          <w:color w:val="FF0000"/>
          <w:sz w:val="22"/>
          <w:szCs w:val="22"/>
        </w:rPr>
        <w:t>[</w:t>
      </w:r>
      <w:proofErr w:type="gramEnd"/>
      <w:r>
        <w:rPr>
          <w:rFonts w:ascii="Times New Roman" w:eastAsia="Times New Roman" w:hAnsi="Times New Roman" w:cs="Times New Roman"/>
          <w:i/>
          <w:color w:val="FF0000"/>
          <w:sz w:val="22"/>
          <w:szCs w:val="22"/>
        </w:rPr>
        <w:t>si la compagnie en possède]</w:t>
      </w:r>
    </w:p>
    <w:p w14:paraId="3798D357"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7.1</w:t>
      </w:r>
      <w:r>
        <w:rPr>
          <w:rFonts w:ascii="Times New Roman" w:eastAsia="Times New Roman" w:hAnsi="Times New Roman" w:cs="Times New Roman"/>
          <w:b/>
          <w:color w:val="000000"/>
        </w:rPr>
        <w:tab/>
      </w:r>
      <w:r>
        <w:rPr>
          <w:rFonts w:ascii="Times New Roman" w:eastAsia="Times New Roman" w:hAnsi="Times New Roman" w:cs="Times New Roman"/>
        </w:rPr>
        <w:t xml:space="preserve">On entend par véhicule de service tous véhicules servant l'activité de la compagnie comme un camion ou une camionnette servant pour le transport des décors et des personnes. </w:t>
      </w:r>
      <w:r>
        <w:rPr>
          <w:rFonts w:ascii="Times New Roman" w:eastAsia="Times New Roman" w:hAnsi="Times New Roman" w:cs="Times New Roman"/>
          <w:color w:val="000000"/>
        </w:rPr>
        <w:t>L’usage d’un véhicule de service reste exclusivement lié à l’activité professionnelle. Les véhicules de service sont destinés aux seuls besoins de l’activité professionnelle et ne doivent faire l’objet d’aucun usage à des fins personnelles sauf autorisation expresse de la direction.</w:t>
      </w:r>
    </w:p>
    <w:p w14:paraId="7CF07277"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7.2</w:t>
      </w:r>
      <w:r>
        <w:rPr>
          <w:rFonts w:ascii="Times New Roman" w:eastAsia="Times New Roman" w:hAnsi="Times New Roman" w:cs="Times New Roman"/>
          <w:color w:val="000000"/>
        </w:rPr>
        <w:tab/>
        <w:t>Le personnel utilisant les véhicules de service doit pouvoir justifier à tout moment auprès de la direction de la détention d'un permis de conduire valable.</w:t>
      </w:r>
    </w:p>
    <w:p w14:paraId="2F643279" w14:textId="77777777" w:rsidR="00373CF3" w:rsidRDefault="00000000">
      <w:pPr>
        <w:pBdr>
          <w:top w:val="nil"/>
          <w:left w:val="nil"/>
          <w:bottom w:val="nil"/>
          <w:right w:val="nil"/>
          <w:between w:val="nil"/>
        </w:pBdr>
        <w:spacing w:before="133" w:after="133" w:line="240" w:lineRule="auto"/>
        <w:ind w:left="567"/>
        <w:rPr>
          <w:rFonts w:ascii="Times New Roman" w:eastAsia="Times New Roman" w:hAnsi="Times New Roman" w:cs="Times New Roman"/>
          <w:color w:val="000000"/>
        </w:rPr>
      </w:pPr>
      <w:r>
        <w:rPr>
          <w:rFonts w:ascii="Times New Roman" w:eastAsia="Times New Roman" w:hAnsi="Times New Roman" w:cs="Times New Roman"/>
          <w:color w:val="000000"/>
        </w:rPr>
        <w:t>Ils sont tenus de respecter les dispositions du Code de la route et doivent, en cas d’infraction verbalisée, d’accident de la circulation responsable ou non, ou de retrait de permis, en informer immédiatement la direction. Toute dissimulation peut faire l’objet d’une sanction disciplinaire.</w:t>
      </w:r>
    </w:p>
    <w:p w14:paraId="31F10D85" w14:textId="77777777" w:rsidR="00373CF3" w:rsidRDefault="00000000">
      <w:pPr>
        <w:pBdr>
          <w:top w:val="nil"/>
          <w:left w:val="nil"/>
          <w:bottom w:val="nil"/>
          <w:right w:val="nil"/>
          <w:between w:val="nil"/>
        </w:pBdr>
        <w:spacing w:before="133" w:after="133" w:line="240" w:lineRule="auto"/>
        <w:ind w:left="567"/>
        <w:rPr>
          <w:rFonts w:ascii="Times New Roman" w:eastAsia="Times New Roman" w:hAnsi="Times New Roman" w:cs="Times New Roman"/>
          <w:color w:val="000000"/>
        </w:rPr>
      </w:pPr>
      <w:r>
        <w:rPr>
          <w:rFonts w:ascii="Times New Roman" w:eastAsia="Times New Roman" w:hAnsi="Times New Roman" w:cs="Times New Roman"/>
          <w:color w:val="000000"/>
        </w:rPr>
        <w:t>Il est rappelé que conformément à la loi, l’employeur communiquera aux autorités les coordonnées de la personne ayant commis, avec un véhicule de l’entreprise, une infraction routière, constatée via un appareil de contrôle automatique homologué.</w:t>
      </w:r>
    </w:p>
    <w:p w14:paraId="07A07EB0" w14:textId="77777777" w:rsidR="00373CF3" w:rsidRDefault="00000000">
      <w:pPr>
        <w:pBdr>
          <w:top w:val="nil"/>
          <w:left w:val="nil"/>
          <w:bottom w:val="nil"/>
          <w:right w:val="nil"/>
          <w:between w:val="nil"/>
        </w:pBdr>
        <w:spacing w:before="133" w:after="133" w:line="240" w:lineRule="auto"/>
        <w:ind w:left="567"/>
        <w:rPr>
          <w:rFonts w:ascii="Times New Roman" w:eastAsia="Times New Roman" w:hAnsi="Times New Roman" w:cs="Times New Roman"/>
          <w:b/>
          <w:color w:val="000000"/>
        </w:rPr>
      </w:pPr>
      <w:r>
        <w:rPr>
          <w:rFonts w:ascii="Times New Roman" w:eastAsia="Times New Roman" w:hAnsi="Times New Roman" w:cs="Times New Roman"/>
          <w:color w:val="000000"/>
        </w:rPr>
        <w:t xml:space="preserve">En cas d’accident de la circulation, l’utilisateur ou l’utilisatrice est tenu d’établir un constat amiable précis et complet et de le transmettre sans délai à </w:t>
      </w:r>
      <w:r>
        <w:rPr>
          <w:rFonts w:ascii="Times New Roman" w:eastAsia="Times New Roman" w:hAnsi="Times New Roman" w:cs="Times New Roman"/>
          <w:b/>
          <w:i/>
          <w:color w:val="FF0000"/>
        </w:rPr>
        <w:t>[à adapter : au service concerné]</w:t>
      </w:r>
      <w:r>
        <w:rPr>
          <w:rFonts w:ascii="Times New Roman" w:eastAsia="Times New Roman" w:hAnsi="Times New Roman" w:cs="Times New Roman"/>
          <w:color w:val="000000"/>
        </w:rPr>
        <w:t>.</w:t>
      </w:r>
    </w:p>
    <w:p w14:paraId="3328D179" w14:textId="77777777" w:rsidR="00373CF3"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rPr>
        <w:t>7.3</w:t>
      </w:r>
      <w:r>
        <w:rPr>
          <w:rFonts w:ascii="Times New Roman" w:eastAsia="Times New Roman" w:hAnsi="Times New Roman" w:cs="Times New Roman"/>
        </w:rPr>
        <w:t xml:space="preserve"> </w:t>
      </w:r>
      <w:r>
        <w:rPr>
          <w:rFonts w:ascii="Times New Roman" w:eastAsia="Times New Roman" w:hAnsi="Times New Roman" w:cs="Times New Roman"/>
        </w:rPr>
        <w:tab/>
        <w:t xml:space="preserve">Le véhicule de service doit être utilisé dans le respect des consignes spécifiques à son utilisation (par exemple : tenue d’un carnet de bord, remplissage du réservoir d’essence, carburant, procédure de constat d’accident, </w:t>
      </w:r>
      <w:proofErr w:type="gramStart"/>
      <w:r>
        <w:rPr>
          <w:rFonts w:ascii="Times New Roman" w:eastAsia="Times New Roman" w:hAnsi="Times New Roman" w:cs="Times New Roman"/>
        </w:rPr>
        <w:t>nettoyage,…</w:t>
      </w:r>
      <w:proofErr w:type="gramEnd"/>
      <w:r>
        <w:rPr>
          <w:rFonts w:ascii="Times New Roman" w:eastAsia="Times New Roman" w:hAnsi="Times New Roman" w:cs="Times New Roman"/>
        </w:rPr>
        <w:t xml:space="preserve">) </w:t>
      </w:r>
    </w:p>
    <w:p w14:paraId="3FF8D6E3" w14:textId="77777777" w:rsidR="00373CF3"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rPr>
        <w:tab/>
        <w:t>Les véhicules de service sont exclusivement non-fumeur. Chaque utilisateur et utilisatrice doit s’assurer de l’état général, de l’entretien et de la propreté du véhicule qui lui est confié.</w:t>
      </w:r>
    </w:p>
    <w:p w14:paraId="4858AAB1" w14:textId="77777777" w:rsidR="00373CF3"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rPr>
        <w:lastRenderedPageBreak/>
        <w:t xml:space="preserve">7.4 </w:t>
      </w:r>
      <w:r>
        <w:rPr>
          <w:rFonts w:ascii="Times New Roman" w:eastAsia="Times New Roman" w:hAnsi="Times New Roman" w:cs="Times New Roman"/>
          <w:b/>
        </w:rPr>
        <w:tab/>
      </w:r>
      <w:r>
        <w:rPr>
          <w:rFonts w:ascii="Times New Roman" w:eastAsia="Times New Roman" w:hAnsi="Times New Roman" w:cs="Times New Roman"/>
        </w:rPr>
        <w:t>Les utilisateurs et utilisatrices de véhicules de service doivent aviser immédiatement l’employeur de toute anomalie qu’ils pourraient constater dans le fonctionnement du véhicule : freins, direction, dispositifs d’éclairage et de signalisation, pneumatiques, …)</w:t>
      </w:r>
    </w:p>
    <w:p w14:paraId="0C99152E" w14:textId="77777777" w:rsidR="00373CF3" w:rsidRDefault="00000000">
      <w:pPr>
        <w:spacing w:line="240" w:lineRule="auto"/>
        <w:ind w:left="567" w:hanging="567"/>
        <w:rPr>
          <w:rFonts w:ascii="Times New Roman" w:eastAsia="Times New Roman" w:hAnsi="Times New Roman" w:cs="Times New Roman"/>
          <w:i/>
        </w:rPr>
      </w:pPr>
      <w:r>
        <w:rPr>
          <w:rFonts w:ascii="Times New Roman" w:eastAsia="Times New Roman" w:hAnsi="Times New Roman" w:cs="Times New Roman"/>
          <w:b/>
        </w:rPr>
        <w:t>7.5</w:t>
      </w:r>
      <w:r>
        <w:rPr>
          <w:rFonts w:ascii="Times New Roman" w:eastAsia="Times New Roman" w:hAnsi="Times New Roman" w:cs="Times New Roman"/>
        </w:rPr>
        <w:t xml:space="preserve"> </w:t>
      </w:r>
      <w:r>
        <w:rPr>
          <w:rFonts w:ascii="Times New Roman" w:eastAsia="Times New Roman" w:hAnsi="Times New Roman" w:cs="Times New Roman"/>
        </w:rPr>
        <w:tab/>
        <w:t xml:space="preserve">L’utilisation d’un véhicule personnel pour les besoins du service est subordonnée à l’autorisation préalable de la direction et à la justification de la souscription d’une assurance adaptée. </w:t>
      </w:r>
    </w:p>
    <w:p w14:paraId="67CE471F" w14:textId="77777777" w:rsidR="00373CF3" w:rsidRDefault="00000000">
      <w:pPr>
        <w:spacing w:after="0" w:line="240" w:lineRule="auto"/>
        <w:ind w:left="567" w:hanging="567"/>
        <w:rPr>
          <w:rFonts w:ascii="Times New Roman" w:eastAsia="Times New Roman" w:hAnsi="Times New Roman" w:cs="Times New Roman"/>
          <w:b/>
          <w:i/>
          <w:color w:val="FF0000"/>
        </w:rPr>
      </w:pPr>
      <w:r>
        <w:rPr>
          <w:rFonts w:ascii="Times New Roman" w:eastAsia="Times New Roman" w:hAnsi="Times New Roman" w:cs="Times New Roman"/>
          <w:b/>
          <w:i/>
        </w:rPr>
        <w:t>7.6</w:t>
      </w:r>
      <w:r>
        <w:rPr>
          <w:rFonts w:ascii="Times New Roman" w:eastAsia="Times New Roman" w:hAnsi="Times New Roman" w:cs="Times New Roman"/>
          <w:i/>
        </w:rPr>
        <w:tab/>
      </w:r>
      <w:r>
        <w:rPr>
          <w:rFonts w:ascii="Times New Roman" w:eastAsia="Times New Roman" w:hAnsi="Times New Roman" w:cs="Times New Roman"/>
        </w:rPr>
        <w:t xml:space="preserve">Stationnement sur le site de l’entreprise : </w:t>
      </w:r>
      <w:r>
        <w:rPr>
          <w:rFonts w:ascii="Times New Roman" w:eastAsia="Times New Roman" w:hAnsi="Times New Roman" w:cs="Times New Roman"/>
          <w:b/>
          <w:i/>
          <w:color w:val="FF0000"/>
        </w:rPr>
        <w:t xml:space="preserve">[le cas échéant et à adapter suivant la configuration du lieu ; véhicules autorisés (de service, personnels et </w:t>
      </w:r>
      <w:proofErr w:type="gramStart"/>
      <w:r>
        <w:rPr>
          <w:rFonts w:ascii="Times New Roman" w:eastAsia="Times New Roman" w:hAnsi="Times New Roman" w:cs="Times New Roman"/>
          <w:b/>
          <w:i/>
          <w:color w:val="FF0000"/>
        </w:rPr>
        <w:t>de  livraison</w:t>
      </w:r>
      <w:proofErr w:type="gramEnd"/>
      <w:r>
        <w:rPr>
          <w:rFonts w:ascii="Times New Roman" w:eastAsia="Times New Roman" w:hAnsi="Times New Roman" w:cs="Times New Roman"/>
          <w:b/>
          <w:i/>
          <w:color w:val="FF0000"/>
        </w:rPr>
        <w:t>), protection des voies d’accès des pompiers , etc…]</w:t>
      </w:r>
    </w:p>
    <w:p w14:paraId="6F8B600D"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9" w:name="_heading=h.2s8eyo1" w:colFirst="0" w:colLast="0"/>
      <w:bookmarkEnd w:id="9"/>
      <w:r>
        <w:rPr>
          <w:rFonts w:ascii="Times New Roman" w:eastAsia="Times New Roman" w:hAnsi="Times New Roman" w:cs="Times New Roman"/>
          <w:color w:val="000000"/>
          <w:sz w:val="22"/>
          <w:szCs w:val="22"/>
        </w:rPr>
        <w:t>Vols</w:t>
      </w:r>
    </w:p>
    <w:p w14:paraId="50F0D339" w14:textId="77777777" w:rsidR="00373CF3" w:rsidRDefault="00000000">
      <w:pPr>
        <w:spacing w:after="120" w:line="240" w:lineRule="auto"/>
        <w:rPr>
          <w:rFonts w:ascii="Times New Roman" w:eastAsia="Times New Roman" w:hAnsi="Times New Roman" w:cs="Times New Roman"/>
        </w:rPr>
      </w:pPr>
      <w:r>
        <w:rPr>
          <w:rFonts w:ascii="Times New Roman" w:eastAsia="Times New Roman" w:hAnsi="Times New Roman" w:cs="Times New Roman"/>
        </w:rPr>
        <w:t>Lorsque des vols renouvelés et rapprochés d’objets appartenant à l’entreprise sont constatés, la direction pourra décider de vérifier les objets et effets personnels avec l’accord et en présence du salarié ou de la salariée. En cas de refus, la direction pourra faire appel aux officiers habilités de la police judiciaire.</w:t>
      </w:r>
    </w:p>
    <w:p w14:paraId="41E41F54"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10" w:name="_heading=h.17dp8vu" w:colFirst="0" w:colLast="0"/>
      <w:bookmarkEnd w:id="10"/>
      <w:r>
        <w:rPr>
          <w:rFonts w:ascii="Times New Roman" w:eastAsia="Times New Roman" w:hAnsi="Times New Roman" w:cs="Times New Roman"/>
          <w:color w:val="000000"/>
          <w:sz w:val="22"/>
          <w:szCs w:val="22"/>
        </w:rPr>
        <w:t>Santé – Examens médicaux</w:t>
      </w:r>
    </w:p>
    <w:p w14:paraId="6792A963" w14:textId="77777777" w:rsidR="00373CF3"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Les visites médicales périodiques et les examens complémentaires prévus par la réglementation sur la médecine du travail ont un caractère obligatoire et nul ne peut s’y soustraire.</w:t>
      </w:r>
    </w:p>
    <w:p w14:paraId="00792CEF"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Les salariés et salariées embauchés en contrat à durée déterminée doivent pouvoir justifier de leur aptitude au travail dans les conditions légales en vigueur.</w:t>
      </w:r>
    </w:p>
    <w:p w14:paraId="43BD8ADD"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11" w:name="_heading=h.3rdcrjn" w:colFirst="0" w:colLast="0"/>
      <w:bookmarkEnd w:id="11"/>
      <w:r>
        <w:rPr>
          <w:rFonts w:ascii="Times New Roman" w:eastAsia="Times New Roman" w:hAnsi="Times New Roman" w:cs="Times New Roman"/>
          <w:color w:val="000000"/>
          <w:sz w:val="22"/>
          <w:szCs w:val="22"/>
        </w:rPr>
        <w:t xml:space="preserve">Accident du travail – Arrêts de travail </w:t>
      </w:r>
    </w:p>
    <w:p w14:paraId="59852969" w14:textId="77777777" w:rsidR="00373CF3" w:rsidRDefault="00000000">
      <w:pPr>
        <w:spacing w:line="240" w:lineRule="auto"/>
        <w:rPr>
          <w:rFonts w:ascii="Times New Roman" w:eastAsia="Times New Roman" w:hAnsi="Times New Roman" w:cs="Times New Roman"/>
          <w:b/>
          <w:color w:val="BF8F00"/>
        </w:rPr>
      </w:pPr>
      <w:r>
        <w:rPr>
          <w:rFonts w:ascii="Times New Roman" w:eastAsia="Times New Roman" w:hAnsi="Times New Roman" w:cs="Times New Roman"/>
        </w:rPr>
        <w:t xml:space="preserve">Sauf impossibilité absolue ou force majeure, tout accident survenu pendant le travail ou le trajet entre le lieu de travail et le domicile, même sans conséquence apparente, doit faire immédiatement, l'objet d'une déclaration de la personne auprès </w:t>
      </w:r>
      <w:r>
        <w:rPr>
          <w:rFonts w:ascii="Times New Roman" w:eastAsia="Times New Roman" w:hAnsi="Times New Roman" w:cs="Times New Roman"/>
          <w:b/>
          <w:i/>
          <w:color w:val="FF0000"/>
        </w:rPr>
        <w:t>[à adapter : son responsable, l’administration, la direction…]</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p>
    <w:p w14:paraId="64928060" w14:textId="77777777" w:rsidR="00373CF3" w:rsidRDefault="00000000">
      <w:pPr>
        <w:spacing w:line="240" w:lineRule="auto"/>
        <w:rPr>
          <w:rFonts w:ascii="Times New Roman" w:eastAsia="Times New Roman" w:hAnsi="Times New Roman" w:cs="Times New Roman"/>
          <w:b/>
          <w:color w:val="BF8F00"/>
        </w:rPr>
      </w:pPr>
      <w:r>
        <w:rPr>
          <w:rFonts w:ascii="Times New Roman" w:eastAsia="Times New Roman" w:hAnsi="Times New Roman" w:cs="Times New Roman"/>
        </w:rPr>
        <w:t xml:space="preserve">Tout témoin d’un accident du travail doit également en informer </w:t>
      </w:r>
      <w:r>
        <w:rPr>
          <w:rFonts w:ascii="Times New Roman" w:eastAsia="Times New Roman" w:hAnsi="Times New Roman" w:cs="Times New Roman"/>
          <w:b/>
          <w:i/>
          <w:color w:val="FF0000"/>
        </w:rPr>
        <w:t>[adapter : son responsable, l’administration, la direction…]</w:t>
      </w:r>
      <w:r>
        <w:rPr>
          <w:rFonts w:ascii="Times New Roman" w:eastAsia="Times New Roman" w:hAnsi="Times New Roman" w:cs="Times New Roman"/>
          <w:color w:val="000000"/>
        </w:rPr>
        <w:t xml:space="preserve">. </w:t>
      </w:r>
    </w:p>
    <w:p w14:paraId="6353DDE8"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Les salariés et salariées sont tenus de communiquer, notamment lors de l’embauche, le nom et les coordonnées de la personne à prévenir en cas d’accident.</w:t>
      </w:r>
    </w:p>
    <w:p w14:paraId="2374F0DD"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12" w:name="_heading=h.26in1rg" w:colFirst="0" w:colLast="0"/>
      <w:bookmarkEnd w:id="12"/>
      <w:r>
        <w:rPr>
          <w:rFonts w:ascii="Times New Roman" w:eastAsia="Times New Roman" w:hAnsi="Times New Roman" w:cs="Times New Roman"/>
          <w:color w:val="000000"/>
          <w:sz w:val="22"/>
          <w:szCs w:val="22"/>
        </w:rPr>
        <w:t xml:space="preserve">Tabagisme – Vapotage </w:t>
      </w:r>
      <w:r>
        <w:rPr>
          <w:rFonts w:ascii="Times New Roman" w:eastAsia="Times New Roman" w:hAnsi="Times New Roman" w:cs="Times New Roman"/>
          <w:i/>
          <w:color w:val="FF0000"/>
          <w:sz w:val="22"/>
          <w:szCs w:val="22"/>
        </w:rPr>
        <w:t>[à adapter : suivant que l’on autorise ou non de fumer dans les espaces ouverts et de vapoter dans les bureaux individuels]</w:t>
      </w:r>
    </w:p>
    <w:p w14:paraId="5849111F" w14:textId="77777777" w:rsidR="00373CF3" w:rsidRDefault="00000000">
      <w:pPr>
        <w:pBdr>
          <w:top w:val="nil"/>
          <w:left w:val="nil"/>
          <w:bottom w:val="nil"/>
          <w:right w:val="nil"/>
          <w:between w:val="nil"/>
        </w:pBdr>
        <w:spacing w:before="133" w:after="133" w:line="240" w:lineRule="auto"/>
        <w:ind w:left="567"/>
        <w:rPr>
          <w:rFonts w:ascii="Times New Roman" w:eastAsia="Times New Roman" w:hAnsi="Times New Roman" w:cs="Times New Roman"/>
          <w:color w:val="000000"/>
        </w:rPr>
      </w:pPr>
      <w:r>
        <w:rPr>
          <w:rFonts w:ascii="Times New Roman" w:eastAsia="Times New Roman" w:hAnsi="Times New Roman" w:cs="Times New Roman"/>
          <w:b/>
          <w:i/>
          <w:color w:val="FF0000"/>
        </w:rPr>
        <w:t>Soit :</w:t>
      </w:r>
      <w:r>
        <w:rPr>
          <w:rFonts w:ascii="Times New Roman" w:eastAsia="Times New Roman" w:hAnsi="Times New Roman" w:cs="Times New Roman"/>
          <w:i/>
          <w:color w:val="FF0000"/>
        </w:rPr>
        <w:t xml:space="preserve"> </w:t>
      </w:r>
      <w:r>
        <w:rPr>
          <w:rFonts w:ascii="Times New Roman" w:eastAsia="Times New Roman" w:hAnsi="Times New Roman" w:cs="Times New Roman"/>
          <w:color w:val="000000"/>
        </w:rPr>
        <w:t xml:space="preserve">Il est strictement interdit de fumer ou de vapoter pendant le temps de travail et dans toute l’enceinte de </w:t>
      </w:r>
      <w:r>
        <w:rPr>
          <w:rFonts w:ascii="Times New Roman" w:eastAsia="Times New Roman" w:hAnsi="Times New Roman" w:cs="Times New Roman"/>
          <w:b/>
          <w:i/>
          <w:color w:val="FF0000"/>
        </w:rPr>
        <w:t>[LA COMPAGNIE]</w:t>
      </w:r>
      <w:r>
        <w:rPr>
          <w:rFonts w:ascii="Times New Roman" w:eastAsia="Times New Roman" w:hAnsi="Times New Roman" w:cs="Times New Roman"/>
          <w:b/>
          <w:color w:val="000000"/>
        </w:rPr>
        <w:t>,</w:t>
      </w:r>
      <w:r>
        <w:rPr>
          <w:rFonts w:ascii="Times New Roman" w:eastAsia="Times New Roman" w:hAnsi="Times New Roman" w:cs="Times New Roman"/>
          <w:color w:val="BF8F00"/>
        </w:rPr>
        <w:t xml:space="preserve"> </w:t>
      </w:r>
      <w:r>
        <w:rPr>
          <w:rFonts w:ascii="Times New Roman" w:eastAsia="Times New Roman" w:hAnsi="Times New Roman" w:cs="Times New Roman"/>
          <w:color w:val="000000"/>
        </w:rPr>
        <w:t>qu’il s’agisse des bureaux individuels, des espaces collectifs ou encore des espaces ouverts (balcons, cour d’immeuble, etc…) lieux de répétitions et/ou de représentation.</w:t>
      </w:r>
    </w:p>
    <w:p w14:paraId="0622AD01" w14:textId="77777777" w:rsidR="00373CF3" w:rsidRDefault="00000000">
      <w:pPr>
        <w:spacing w:line="240" w:lineRule="auto"/>
        <w:ind w:left="567"/>
        <w:rPr>
          <w:rFonts w:ascii="Times New Roman" w:eastAsia="Times New Roman" w:hAnsi="Times New Roman" w:cs="Times New Roman"/>
          <w:b/>
          <w:color w:val="000000"/>
        </w:rPr>
      </w:pPr>
      <w:r>
        <w:rPr>
          <w:rFonts w:ascii="Times New Roman" w:eastAsia="Times New Roman" w:hAnsi="Times New Roman" w:cs="Times New Roman"/>
          <w:b/>
          <w:i/>
          <w:color w:val="FF0000"/>
        </w:rPr>
        <w:t>Soit </w:t>
      </w:r>
      <w:r>
        <w:rPr>
          <w:rFonts w:ascii="Times New Roman" w:eastAsia="Times New Roman" w:hAnsi="Times New Roman" w:cs="Times New Roman"/>
          <w:b/>
          <w:color w:val="FF0000"/>
        </w:rPr>
        <w:t>:</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Il est strictement interdit de fumer pendant le temps de travail et dans toute l’enceinte de </w:t>
      </w:r>
      <w:r>
        <w:rPr>
          <w:rFonts w:ascii="Times New Roman" w:eastAsia="Times New Roman" w:hAnsi="Times New Roman" w:cs="Times New Roman"/>
          <w:b/>
          <w:i/>
          <w:color w:val="FF0000"/>
        </w:rPr>
        <w:t>[LA COMPAGNIE]</w:t>
      </w:r>
      <w:r>
        <w:rPr>
          <w:rFonts w:ascii="Times New Roman" w:eastAsia="Times New Roman" w:hAnsi="Times New Roman" w:cs="Times New Roman"/>
          <w:b/>
          <w:color w:val="000000"/>
        </w:rPr>
        <w:t>,</w:t>
      </w:r>
      <w:r>
        <w:rPr>
          <w:rFonts w:ascii="Times New Roman" w:eastAsia="Times New Roman" w:hAnsi="Times New Roman" w:cs="Times New Roman"/>
          <w:color w:val="BF8F00"/>
        </w:rPr>
        <w:t xml:space="preserve"> </w:t>
      </w:r>
      <w:r>
        <w:rPr>
          <w:rFonts w:ascii="Times New Roman" w:eastAsia="Times New Roman" w:hAnsi="Times New Roman" w:cs="Times New Roman"/>
          <w:color w:val="000000"/>
        </w:rPr>
        <w:t xml:space="preserve">qu’il s’agisse </w:t>
      </w:r>
      <w:r>
        <w:rPr>
          <w:rFonts w:ascii="Times New Roman" w:eastAsia="Times New Roman" w:hAnsi="Times New Roman" w:cs="Times New Roman"/>
        </w:rPr>
        <w:t xml:space="preserve">des bureaux individuels ou des espaces collectifs fermés ou couverts ; fumer à l’extérieur des lieux fermés et couverts est autorisé pendant les temps de pause légaux et sous réserve que les fumeurs et les fumeuses se chargent de jeter leurs mégots dans les cendriers </w:t>
      </w:r>
      <w:r>
        <w:rPr>
          <w:rFonts w:ascii="Times New Roman" w:eastAsia="Times New Roman" w:hAnsi="Times New Roman" w:cs="Times New Roman"/>
          <w:b/>
          <w:i/>
          <w:color w:val="FF0000"/>
        </w:rPr>
        <w:t>[à adapter : mis à leur disposition, portatifs dont ils doivent être munis]</w:t>
      </w:r>
      <w:r>
        <w:rPr>
          <w:rFonts w:ascii="Times New Roman" w:eastAsia="Times New Roman" w:hAnsi="Times New Roman" w:cs="Times New Roman"/>
          <w:b/>
          <w:i/>
          <w:color w:val="000000"/>
        </w:rPr>
        <w:t>.</w:t>
      </w:r>
    </w:p>
    <w:p w14:paraId="7B53B190" w14:textId="77777777" w:rsidR="00373CF3" w:rsidRDefault="00000000">
      <w:pPr>
        <w:spacing w:line="240" w:lineRule="auto"/>
        <w:ind w:left="1134"/>
        <w:rPr>
          <w:rFonts w:ascii="Times New Roman" w:eastAsia="Times New Roman" w:hAnsi="Times New Roman" w:cs="Times New Roman"/>
          <w:i/>
        </w:rPr>
      </w:pPr>
      <w:r>
        <w:rPr>
          <w:rFonts w:ascii="Times New Roman" w:eastAsia="Times New Roman" w:hAnsi="Times New Roman" w:cs="Times New Roman"/>
        </w:rPr>
        <w:t>Le vapotage peut être toléré dans les bureaux individuels.</w:t>
      </w:r>
    </w:p>
    <w:p w14:paraId="54CFD5FA"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13" w:name="_heading=h.lnxbz9" w:colFirst="0" w:colLast="0"/>
      <w:bookmarkEnd w:id="13"/>
      <w:r>
        <w:rPr>
          <w:rFonts w:ascii="Times New Roman" w:eastAsia="Times New Roman" w:hAnsi="Times New Roman" w:cs="Times New Roman"/>
          <w:color w:val="000000"/>
          <w:sz w:val="22"/>
          <w:szCs w:val="22"/>
        </w:rPr>
        <w:lastRenderedPageBreak/>
        <w:t>Boissons alcoolisées - Produits stupéfiants</w:t>
      </w:r>
    </w:p>
    <w:p w14:paraId="4450AA9E"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12.1</w:t>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Il est interdit de pénétrer ou de demeurer dans l'établissement ou dans le lieu de </w:t>
      </w:r>
      <w:r>
        <w:rPr>
          <w:rFonts w:ascii="Times New Roman" w:eastAsia="Times New Roman" w:hAnsi="Times New Roman" w:cs="Times New Roman"/>
        </w:rPr>
        <w:t>travail en</w:t>
      </w:r>
      <w:r>
        <w:rPr>
          <w:rFonts w:ascii="Times New Roman" w:eastAsia="Times New Roman" w:hAnsi="Times New Roman" w:cs="Times New Roman"/>
          <w:color w:val="000000"/>
        </w:rPr>
        <w:t xml:space="preserve"> état d'ivresse ou sous l'empire de la drogue. </w:t>
      </w:r>
    </w:p>
    <w:p w14:paraId="65AE3E39"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Il est interdit d'introduire dans l’entreprise des boissons alcoolisées ou d’en consommer pendant le temps de travail et/ou en dehors des locaux où leur distribution est organisée (bar, foyer, </w:t>
      </w:r>
      <w:proofErr w:type="gramStart"/>
      <w:r>
        <w:rPr>
          <w:rFonts w:ascii="Times New Roman" w:eastAsia="Times New Roman" w:hAnsi="Times New Roman" w:cs="Times New Roman"/>
          <w:color w:val="000000"/>
        </w:rPr>
        <w:t>… )</w:t>
      </w:r>
      <w:proofErr w:type="gramEnd"/>
      <w:r>
        <w:rPr>
          <w:rFonts w:ascii="Times New Roman" w:eastAsia="Times New Roman" w:hAnsi="Times New Roman" w:cs="Times New Roman"/>
          <w:color w:val="000000"/>
        </w:rPr>
        <w:t>.</w:t>
      </w:r>
    </w:p>
    <w:p w14:paraId="6895EDD7"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b/>
        <w:t>Il est interdit d’introduire, de consommer ou de vendre dans les locaux de l'entreprise de la drogue ou toute autre substance prohibée par la loi.</w:t>
      </w:r>
    </w:p>
    <w:p w14:paraId="5AD248D7"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12.2</w:t>
      </w:r>
      <w:r>
        <w:rPr>
          <w:rFonts w:ascii="Times New Roman" w:eastAsia="Times New Roman" w:hAnsi="Times New Roman" w:cs="Times New Roman"/>
          <w:b/>
          <w:color w:val="000000"/>
        </w:rPr>
        <w:tab/>
      </w:r>
      <w:r>
        <w:rPr>
          <w:rFonts w:ascii="Times New Roman" w:eastAsia="Times New Roman" w:hAnsi="Times New Roman" w:cs="Times New Roman"/>
          <w:color w:val="000000"/>
        </w:rPr>
        <w:t>Dans un souci de sécurité et pour prévenir ou faire cesser une situation dangereuse pour eux-mêmes ou les tiers, il pourra être demandé aux salariés et salariées occupés à l’exécution de certains travaux dangereux de se soumettre à un test d’alcoolémie ou un test salivaire de dépistage de l'usage de stupéfiants, afin de garantir leur propre sécurité et celle des tiers.</w:t>
      </w:r>
    </w:p>
    <w:p w14:paraId="504143FC" w14:textId="77777777" w:rsidR="00373CF3" w:rsidRDefault="00000000">
      <w:pPr>
        <w:spacing w:line="240" w:lineRule="auto"/>
        <w:ind w:left="567"/>
        <w:rPr>
          <w:rFonts w:ascii="Times New Roman" w:eastAsia="Times New Roman" w:hAnsi="Times New Roman" w:cs="Times New Roman"/>
          <w:i/>
        </w:rPr>
      </w:pPr>
      <w:r>
        <w:rPr>
          <w:rFonts w:ascii="Times New Roman" w:eastAsia="Times New Roman" w:hAnsi="Times New Roman" w:cs="Times New Roman"/>
        </w:rPr>
        <w:t>Il s’agit notamment mais non exhaustivement des salariés et salariées amenés à :</w:t>
      </w:r>
      <w:r>
        <w:rPr>
          <w:rFonts w:ascii="Times New Roman" w:eastAsia="Times New Roman" w:hAnsi="Times New Roman" w:cs="Times New Roman"/>
          <w:i/>
        </w:rPr>
        <w:t xml:space="preserve"> </w:t>
      </w:r>
    </w:p>
    <w:p w14:paraId="72D9F941" w14:textId="77777777" w:rsidR="00373CF3"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manipuler</w:t>
      </w:r>
      <w:proofErr w:type="gramEnd"/>
      <w:r>
        <w:rPr>
          <w:rFonts w:ascii="Times New Roman" w:eastAsia="Times New Roman" w:hAnsi="Times New Roman" w:cs="Times New Roman"/>
          <w:color w:val="000000"/>
        </w:rPr>
        <w:t xml:space="preserve"> des produits ou matériels dangereux ou des matériels et installations électriques</w:t>
      </w:r>
    </w:p>
    <w:p w14:paraId="2F3C233B" w14:textId="77777777" w:rsidR="00373CF3"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travailler</w:t>
      </w:r>
      <w:proofErr w:type="gramEnd"/>
      <w:r>
        <w:rPr>
          <w:rFonts w:ascii="Times New Roman" w:eastAsia="Times New Roman" w:hAnsi="Times New Roman" w:cs="Times New Roman"/>
          <w:color w:val="000000"/>
        </w:rPr>
        <w:t xml:space="preserve"> sur une machine ou en hauteur </w:t>
      </w:r>
    </w:p>
    <w:p w14:paraId="31206893" w14:textId="77777777" w:rsidR="00373CF3"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conduire</w:t>
      </w:r>
      <w:proofErr w:type="gramEnd"/>
      <w:r>
        <w:rPr>
          <w:rFonts w:ascii="Times New Roman" w:eastAsia="Times New Roman" w:hAnsi="Times New Roman" w:cs="Times New Roman"/>
          <w:color w:val="000000"/>
        </w:rPr>
        <w:t xml:space="preserve"> un véhicule ou des engins motorisés</w:t>
      </w:r>
    </w:p>
    <w:p w14:paraId="43589696" w14:textId="77777777" w:rsidR="00373CF3"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intervenir</w:t>
      </w:r>
      <w:proofErr w:type="gramEnd"/>
      <w:r>
        <w:rPr>
          <w:rFonts w:ascii="Times New Roman" w:eastAsia="Times New Roman" w:hAnsi="Times New Roman" w:cs="Times New Roman"/>
          <w:color w:val="000000"/>
        </w:rPr>
        <w:t xml:space="preserve"> au cours d’un spectacle ou d’une répétition à un poste technique impliquant une responsabilité envers sa sécurité ou celle de tiers.</w:t>
      </w:r>
    </w:p>
    <w:p w14:paraId="3895C166" w14:textId="77777777" w:rsidR="00373CF3" w:rsidRDefault="00373CF3">
      <w:pPr>
        <w:pBdr>
          <w:top w:val="nil"/>
          <w:left w:val="nil"/>
          <w:bottom w:val="nil"/>
          <w:right w:val="nil"/>
          <w:between w:val="nil"/>
        </w:pBdr>
        <w:spacing w:after="0" w:line="240" w:lineRule="auto"/>
        <w:ind w:left="1287"/>
        <w:rPr>
          <w:rFonts w:ascii="Times New Roman" w:eastAsia="Times New Roman" w:hAnsi="Times New Roman" w:cs="Times New Roman"/>
          <w:color w:val="000000"/>
        </w:rPr>
      </w:pPr>
    </w:p>
    <w:p w14:paraId="642935C7"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Le contrôle pourra être effectué par un cadre de la direction en présence d'au moins un témoin dont au moins un représentant du personnel s’il en existe dans l’entreprise ; le salarié ou la salariée concerné pourra également demander à être assisté d’un tiers et à bénéficier d’une contre-expertise.</w:t>
      </w:r>
    </w:p>
    <w:p w14:paraId="1C00F753" w14:textId="77777777" w:rsidR="00373CF3" w:rsidRDefault="00000000">
      <w:pPr>
        <w:pBdr>
          <w:top w:val="nil"/>
          <w:left w:val="nil"/>
          <w:bottom w:val="nil"/>
          <w:right w:val="nil"/>
          <w:between w:val="nil"/>
        </w:pBdr>
        <w:spacing w:before="280" w:after="28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12.3</w:t>
      </w:r>
      <w:r>
        <w:rPr>
          <w:rFonts w:ascii="Times New Roman" w:eastAsia="Times New Roman" w:hAnsi="Times New Roman" w:cs="Times New Roman"/>
          <w:b/>
          <w:color w:val="000000"/>
        </w:rPr>
        <w:tab/>
      </w:r>
      <w:r>
        <w:rPr>
          <w:rFonts w:ascii="Times New Roman" w:eastAsia="Times New Roman" w:hAnsi="Times New Roman" w:cs="Times New Roman"/>
          <w:color w:val="000000"/>
        </w:rPr>
        <w:t>Toute personne qui contesterait son état d’ivresse ou être sous l’emprise de stupéfiants peut elle-même demander à en faire la preuve en usant d’un éthylotest ou d’un test salivaire mis à sa disposition.</w:t>
      </w:r>
    </w:p>
    <w:p w14:paraId="6C1CF16F"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14" w:name="_heading=h.35nkun2" w:colFirst="0" w:colLast="0"/>
      <w:bookmarkEnd w:id="14"/>
      <w:r>
        <w:rPr>
          <w:rFonts w:ascii="Times New Roman" w:eastAsia="Times New Roman" w:hAnsi="Times New Roman" w:cs="Times New Roman"/>
          <w:color w:val="000000"/>
          <w:sz w:val="22"/>
          <w:szCs w:val="22"/>
        </w:rPr>
        <w:t xml:space="preserve">Sanitaires - Vestiaires </w:t>
      </w:r>
      <w:r>
        <w:rPr>
          <w:rFonts w:ascii="Times New Roman" w:eastAsia="Times New Roman" w:hAnsi="Times New Roman" w:cs="Times New Roman"/>
          <w:i/>
          <w:color w:val="FF0000"/>
          <w:sz w:val="22"/>
          <w:szCs w:val="22"/>
        </w:rPr>
        <w:t>[à adapter selon la structure]</w:t>
      </w:r>
    </w:p>
    <w:p w14:paraId="2D6717B3" w14:textId="77777777" w:rsidR="00373CF3"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highlight w:val="white"/>
        </w:rPr>
        <w:t>13.1</w:t>
      </w:r>
      <w:r>
        <w:rPr>
          <w:rFonts w:ascii="Times New Roman" w:eastAsia="Times New Roman" w:hAnsi="Times New Roman" w:cs="Times New Roman"/>
          <w:highlight w:val="white"/>
        </w:rPr>
        <w:t xml:space="preserve"> </w:t>
      </w:r>
      <w:r>
        <w:rPr>
          <w:rFonts w:ascii="Times New Roman" w:eastAsia="Times New Roman" w:hAnsi="Times New Roman" w:cs="Times New Roman"/>
          <w:highlight w:val="white"/>
        </w:rPr>
        <w:tab/>
        <w:t xml:space="preserve">L’entreprise met à la disposition du personnel des </w:t>
      </w:r>
      <w:r>
        <w:rPr>
          <w:rFonts w:ascii="Times New Roman" w:eastAsia="Times New Roman" w:hAnsi="Times New Roman" w:cs="Times New Roman"/>
          <w:b/>
          <w:i/>
          <w:color w:val="FF0000"/>
        </w:rPr>
        <w:t>[à adapter : lavabos, douches WC]</w:t>
      </w:r>
      <w:r>
        <w:rPr>
          <w:rFonts w:ascii="Times New Roman" w:eastAsia="Times New Roman" w:hAnsi="Times New Roman" w:cs="Times New Roman"/>
          <w:i/>
          <w:color w:val="BF8F00"/>
        </w:rPr>
        <w:t xml:space="preserve"> </w:t>
      </w:r>
      <w:r>
        <w:rPr>
          <w:rFonts w:ascii="Times New Roman" w:eastAsia="Times New Roman" w:hAnsi="Times New Roman" w:cs="Times New Roman"/>
          <w:highlight w:val="white"/>
        </w:rPr>
        <w:t>que chacun</w:t>
      </w:r>
      <w:r>
        <w:rPr>
          <w:rFonts w:ascii="Times New Roman" w:eastAsia="Times New Roman" w:hAnsi="Times New Roman" w:cs="Times New Roman"/>
        </w:rPr>
        <w:t xml:space="preserve"> et chacune</w:t>
      </w:r>
      <w:r>
        <w:rPr>
          <w:rFonts w:ascii="Times New Roman" w:eastAsia="Times New Roman" w:hAnsi="Times New Roman" w:cs="Times New Roman"/>
          <w:highlight w:val="white"/>
        </w:rPr>
        <w:t xml:space="preserve"> sera tenu de maintenir en parfait état de propreté.</w:t>
      </w:r>
    </w:p>
    <w:p w14:paraId="670508EA" w14:textId="77777777" w:rsidR="00373CF3" w:rsidRDefault="00000000">
      <w:pPr>
        <w:spacing w:line="240" w:lineRule="auto"/>
        <w:ind w:left="567" w:hanging="567"/>
        <w:rPr>
          <w:rFonts w:ascii="Times New Roman" w:eastAsia="Times New Roman" w:hAnsi="Times New Roman" w:cs="Times New Roman"/>
          <w:highlight w:val="white"/>
        </w:rPr>
      </w:pPr>
      <w:r>
        <w:rPr>
          <w:rFonts w:ascii="Times New Roman" w:eastAsia="Times New Roman" w:hAnsi="Times New Roman" w:cs="Times New Roman"/>
          <w:b/>
          <w:highlight w:val="white"/>
        </w:rPr>
        <w:t>13.2</w:t>
      </w:r>
      <w:r>
        <w:rPr>
          <w:rFonts w:ascii="Times New Roman" w:eastAsia="Times New Roman" w:hAnsi="Times New Roman" w:cs="Times New Roman"/>
          <w:highlight w:val="white"/>
        </w:rPr>
        <w:t xml:space="preserve">   Des armoires ou casiers individuels avec serrure ou cadenas sont à la disposition du personnel qui ne dispose pas de bureau, pour y ranger ses vêtements, effets ou outils personnels.</w:t>
      </w:r>
    </w:p>
    <w:p w14:paraId="4733DF82" w14:textId="77777777" w:rsidR="00373CF3" w:rsidRDefault="00000000">
      <w:pPr>
        <w:spacing w:line="240" w:lineRule="auto"/>
        <w:ind w:left="567" w:hanging="567"/>
        <w:rPr>
          <w:rFonts w:ascii="Times New Roman" w:eastAsia="Times New Roman" w:hAnsi="Times New Roman" w:cs="Times New Roman"/>
          <w:highlight w:val="white"/>
        </w:rPr>
      </w:pPr>
      <w:r>
        <w:rPr>
          <w:rFonts w:ascii="Times New Roman" w:eastAsia="Times New Roman" w:hAnsi="Times New Roman" w:cs="Times New Roman"/>
          <w:highlight w:val="white"/>
        </w:rPr>
        <w:tab/>
        <w:t>Chacun</w:t>
      </w:r>
      <w:r>
        <w:rPr>
          <w:rFonts w:ascii="Times New Roman" w:eastAsia="Times New Roman" w:hAnsi="Times New Roman" w:cs="Times New Roman"/>
        </w:rPr>
        <w:t xml:space="preserve"> et chacune</w:t>
      </w:r>
      <w:r>
        <w:rPr>
          <w:rFonts w:ascii="Times New Roman" w:eastAsia="Times New Roman" w:hAnsi="Times New Roman" w:cs="Times New Roman"/>
          <w:highlight w:val="white"/>
        </w:rPr>
        <w:t xml:space="preserve"> doit les maintenir en état de propreté constante et s'interdira d'y laisser des denrées périssables. Ces armoires ou casiers individuels doivent être utilisés que pour l’usage auquel ils sont destinés et vidés au moins une fois par an pour être nettoyés.</w:t>
      </w:r>
    </w:p>
    <w:p w14:paraId="2C126AA6" w14:textId="77777777" w:rsidR="00373CF3" w:rsidRDefault="00000000">
      <w:pPr>
        <w:spacing w:line="240" w:lineRule="auto"/>
        <w:ind w:left="567" w:hanging="567"/>
        <w:rPr>
          <w:rFonts w:ascii="Times New Roman" w:eastAsia="Times New Roman" w:hAnsi="Times New Roman" w:cs="Times New Roman"/>
          <w:b/>
          <w:color w:val="000000"/>
        </w:rPr>
      </w:pPr>
      <w:r>
        <w:rPr>
          <w:rFonts w:ascii="Times New Roman" w:eastAsia="Times New Roman" w:hAnsi="Times New Roman" w:cs="Times New Roman"/>
        </w:rPr>
        <w:tab/>
        <w:t xml:space="preserve">Les clés de ces armoires ou cadenas restent en possession des intéressés pendant leur temps d’utilisation. À l’issue, ils devront être remis à </w:t>
      </w:r>
      <w:r>
        <w:rPr>
          <w:rFonts w:ascii="Times New Roman" w:eastAsia="Times New Roman" w:hAnsi="Times New Roman" w:cs="Times New Roman"/>
          <w:b/>
          <w:i/>
          <w:color w:val="FF0000"/>
        </w:rPr>
        <w:t>[à adapter : à la personne concernée]</w:t>
      </w:r>
      <w:r>
        <w:rPr>
          <w:rFonts w:ascii="Times New Roman" w:eastAsia="Times New Roman" w:hAnsi="Times New Roman" w:cs="Times New Roman"/>
          <w:i/>
          <w:color w:val="000000"/>
        </w:rPr>
        <w:t>.</w:t>
      </w:r>
    </w:p>
    <w:p w14:paraId="599235C6" w14:textId="77777777" w:rsidR="00373CF3" w:rsidRDefault="00000000">
      <w:pPr>
        <w:spacing w:line="240" w:lineRule="auto"/>
        <w:ind w:left="567" w:hanging="567"/>
        <w:rPr>
          <w:rFonts w:ascii="Times New Roman" w:eastAsia="Times New Roman" w:hAnsi="Times New Roman" w:cs="Times New Roman"/>
          <w:highlight w:val="white"/>
        </w:rPr>
      </w:pPr>
      <w:r>
        <w:rPr>
          <w:rFonts w:ascii="Times New Roman" w:eastAsia="Times New Roman" w:hAnsi="Times New Roman" w:cs="Times New Roman"/>
          <w:highlight w:val="white"/>
        </w:rPr>
        <w:tab/>
        <w:t>Lorsque l'urgence ou la sécurité le nécessiteront, la direction pourra ouvrir, après en avoir informé les personnes concerné</w:t>
      </w:r>
      <w:r>
        <w:rPr>
          <w:rFonts w:ascii="Times New Roman" w:eastAsia="Times New Roman" w:hAnsi="Times New Roman" w:cs="Times New Roman"/>
        </w:rPr>
        <w:t>e</w:t>
      </w:r>
      <w:r>
        <w:rPr>
          <w:rFonts w:ascii="Times New Roman" w:eastAsia="Times New Roman" w:hAnsi="Times New Roman" w:cs="Times New Roman"/>
          <w:highlight w:val="white"/>
        </w:rPr>
        <w:t>s, les armoires vestiaires. L'ouverture se fera en présence des intéressé</w:t>
      </w:r>
      <w:r>
        <w:rPr>
          <w:rFonts w:ascii="Times New Roman" w:eastAsia="Times New Roman" w:hAnsi="Times New Roman" w:cs="Times New Roman"/>
        </w:rPr>
        <w:t>s</w:t>
      </w:r>
      <w:r>
        <w:rPr>
          <w:rFonts w:ascii="Times New Roman" w:eastAsia="Times New Roman" w:hAnsi="Times New Roman" w:cs="Times New Roman"/>
          <w:highlight w:val="white"/>
        </w:rPr>
        <w:t> ; en cas d'absence ou de refus de leur part, elle se fera en présence d’au moins deux témoins, dont au moins un représentant du personnel, s’il existe.</w:t>
      </w:r>
    </w:p>
    <w:p w14:paraId="5925D41B"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15" w:name="_heading=h.1ksv4uv" w:colFirst="0" w:colLast="0"/>
      <w:bookmarkEnd w:id="15"/>
      <w:r>
        <w:rPr>
          <w:rFonts w:ascii="Times New Roman" w:eastAsia="Times New Roman" w:hAnsi="Times New Roman" w:cs="Times New Roman"/>
          <w:color w:val="000000"/>
          <w:sz w:val="22"/>
          <w:szCs w:val="22"/>
        </w:rPr>
        <w:t>Repas</w:t>
      </w:r>
    </w:p>
    <w:p w14:paraId="1B46EE39"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En application de l’article R 4228-19 du Code du travail, il est interdit de prendre ses repas sur son poste de travail.</w:t>
      </w:r>
    </w:p>
    <w:p w14:paraId="0B2DAF17" w14:textId="77777777" w:rsidR="00373CF3" w:rsidRDefault="00000000">
      <w:pPr>
        <w:spacing w:line="240" w:lineRule="auto"/>
        <w:rPr>
          <w:rFonts w:ascii="Times New Roman" w:eastAsia="Times New Roman" w:hAnsi="Times New Roman" w:cs="Times New Roman"/>
          <w:highlight w:val="white"/>
        </w:rPr>
      </w:pPr>
      <w:r>
        <w:rPr>
          <w:rFonts w:ascii="Times New Roman" w:eastAsia="Times New Roman" w:hAnsi="Times New Roman" w:cs="Times New Roman"/>
          <w:highlight w:val="white"/>
        </w:rPr>
        <w:lastRenderedPageBreak/>
        <w:t>L’employeur veille au nettoyage de l'emplacement permettant de se restaurer et des équipements qui y sont installés. Cependant, il appartient à chacun</w:t>
      </w:r>
      <w:r>
        <w:rPr>
          <w:rFonts w:ascii="Times New Roman" w:eastAsia="Times New Roman" w:hAnsi="Times New Roman" w:cs="Times New Roman"/>
        </w:rPr>
        <w:t xml:space="preserve"> et chacun</w:t>
      </w:r>
      <w:r>
        <w:rPr>
          <w:rFonts w:ascii="Times New Roman" w:eastAsia="Times New Roman" w:hAnsi="Times New Roman" w:cs="Times New Roman"/>
          <w:highlight w:val="white"/>
        </w:rPr>
        <w:t>e de maintenir cet espace en parfait état de propreté.</w:t>
      </w:r>
    </w:p>
    <w:p w14:paraId="72A2C98A" w14:textId="77777777" w:rsidR="00373CF3" w:rsidRDefault="00000000">
      <w:pPr>
        <w:pStyle w:val="Titre1"/>
        <w:numPr>
          <w:ilvl w:val="0"/>
          <w:numId w:val="12"/>
        </w:numPr>
        <w:spacing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DISCIPLINE</w:t>
      </w:r>
    </w:p>
    <w:p w14:paraId="6A1A9835"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16" w:name="_heading=h.44sinio" w:colFirst="0" w:colLast="0"/>
      <w:bookmarkEnd w:id="16"/>
      <w:r>
        <w:rPr>
          <w:rFonts w:ascii="Times New Roman" w:eastAsia="Times New Roman" w:hAnsi="Times New Roman" w:cs="Times New Roman"/>
          <w:color w:val="000000"/>
          <w:sz w:val="22"/>
          <w:szCs w:val="22"/>
        </w:rPr>
        <w:t>Dispositions générales relatives à la discipline</w:t>
      </w:r>
    </w:p>
    <w:p w14:paraId="194E2ACF" w14:textId="77777777" w:rsidR="00373CF3" w:rsidRDefault="00000000">
      <w:pPr>
        <w:pBdr>
          <w:top w:val="nil"/>
          <w:left w:val="nil"/>
          <w:bottom w:val="nil"/>
          <w:right w:val="nil"/>
          <w:between w:val="nil"/>
        </w:pBdr>
        <w:spacing w:before="280" w:after="28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15.1</w:t>
      </w:r>
      <w:r>
        <w:rPr>
          <w:rFonts w:ascii="Times New Roman" w:eastAsia="Times New Roman" w:hAnsi="Times New Roman" w:cs="Times New Roman"/>
          <w:b/>
          <w:color w:val="000000"/>
        </w:rPr>
        <w:tab/>
      </w:r>
      <w:r>
        <w:rPr>
          <w:rFonts w:ascii="Times New Roman" w:eastAsia="Times New Roman" w:hAnsi="Times New Roman" w:cs="Times New Roman"/>
          <w:color w:val="000000"/>
        </w:rPr>
        <w:t>Chacun et chacune doit se conformer strictement aux prescriptions légales, aux prescriptions générales et permanentes du présent règlement intérieur ainsi qu'aux consignes particulières données en matière de discipline, et portées à sa connaissance par affiches, notes de services, ou par tout autre moyen, y compris oralement.</w:t>
      </w:r>
    </w:p>
    <w:p w14:paraId="66CCFCD9"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Les règles générales et permanentes de discipline de </w:t>
      </w:r>
      <w:r>
        <w:rPr>
          <w:rFonts w:ascii="Times New Roman" w:eastAsia="Times New Roman" w:hAnsi="Times New Roman" w:cs="Times New Roman"/>
          <w:b/>
          <w:i/>
          <w:color w:val="FF0000"/>
        </w:rPr>
        <w:t>[LA COMPAGNIE]</w:t>
      </w:r>
      <w:r>
        <w:rPr>
          <w:rFonts w:ascii="Times New Roman" w:eastAsia="Times New Roman" w:hAnsi="Times New Roman" w:cs="Times New Roman"/>
          <w:color w:val="000000"/>
        </w:rPr>
        <w:t>,</w:t>
      </w:r>
      <w:r>
        <w:rPr>
          <w:rFonts w:ascii="Times New Roman" w:eastAsia="Times New Roman" w:hAnsi="Times New Roman" w:cs="Times New Roman"/>
          <w:color w:val="BF8F00"/>
        </w:rPr>
        <w:t xml:space="preserve"> </w:t>
      </w:r>
      <w:r>
        <w:rPr>
          <w:rFonts w:ascii="Times New Roman" w:eastAsia="Times New Roman" w:hAnsi="Times New Roman" w:cs="Times New Roman"/>
        </w:rPr>
        <w:t>précisées ci-</w:t>
      </w:r>
      <w:proofErr w:type="gramStart"/>
      <w:r>
        <w:rPr>
          <w:rFonts w:ascii="Times New Roman" w:eastAsia="Times New Roman" w:hAnsi="Times New Roman" w:cs="Times New Roman"/>
        </w:rPr>
        <w:t>après  s’entendent</w:t>
      </w:r>
      <w:proofErr w:type="gramEnd"/>
      <w:r>
        <w:rPr>
          <w:rFonts w:ascii="Times New Roman" w:eastAsia="Times New Roman" w:hAnsi="Times New Roman" w:cs="Times New Roman"/>
        </w:rPr>
        <w:t xml:space="preserve"> sous réserve de toute disposition légale, réglementaire ou conventionnelle relative à l’exercice du droit de grève et des mandats de représentation du personnel ou syndicale. </w:t>
      </w:r>
    </w:p>
    <w:p w14:paraId="610CECC4"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15.2</w:t>
      </w:r>
      <w:r>
        <w:rPr>
          <w:rFonts w:ascii="Times New Roman" w:eastAsia="Times New Roman" w:hAnsi="Times New Roman" w:cs="Times New Roman"/>
          <w:b/>
          <w:color w:val="000000"/>
        </w:rPr>
        <w:tab/>
      </w:r>
      <w:r>
        <w:rPr>
          <w:rFonts w:ascii="Times New Roman" w:eastAsia="Times New Roman" w:hAnsi="Times New Roman" w:cs="Times New Roman"/>
          <w:color w:val="000000"/>
        </w:rPr>
        <w:t>L'inexécution ou la mauvaise exécution des obligations du présent règlement intérieur relatives à la discipline, comme le refus du salarié ou de la salariée de s'y soumettre constituent une faute susceptible d'entraîner l'une des sanctions prévues au présent règlement intérieur.</w:t>
      </w:r>
    </w:p>
    <w:p w14:paraId="47E41689"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17" w:name="_heading=h.2jxsxqh" w:colFirst="0" w:colLast="0"/>
      <w:bookmarkEnd w:id="17"/>
      <w:r>
        <w:rPr>
          <w:rFonts w:ascii="Times New Roman" w:eastAsia="Times New Roman" w:hAnsi="Times New Roman" w:cs="Times New Roman"/>
          <w:color w:val="000000"/>
          <w:sz w:val="22"/>
          <w:szCs w:val="22"/>
        </w:rPr>
        <w:t xml:space="preserve">Accès à l’entreprise </w:t>
      </w:r>
    </w:p>
    <w:p w14:paraId="14415EDD" w14:textId="77777777" w:rsidR="00373CF3" w:rsidRDefault="00000000">
      <w:pPr>
        <w:tabs>
          <w:tab w:val="left" w:pos="142"/>
        </w:tabs>
        <w:spacing w:before="133" w:after="133" w:line="240" w:lineRule="auto"/>
        <w:ind w:left="567" w:hanging="567"/>
        <w:rPr>
          <w:rFonts w:ascii="Times New Roman" w:eastAsia="Times New Roman" w:hAnsi="Times New Roman" w:cs="Times New Roman"/>
        </w:rPr>
      </w:pPr>
      <w:r>
        <w:rPr>
          <w:rFonts w:ascii="Times New Roman" w:eastAsia="Times New Roman" w:hAnsi="Times New Roman" w:cs="Times New Roman"/>
          <w:b/>
          <w:color w:val="000000"/>
        </w:rPr>
        <w:t xml:space="preserve">16.1 </w:t>
      </w:r>
      <w:r>
        <w:rPr>
          <w:rFonts w:ascii="Times New Roman" w:eastAsia="Times New Roman" w:hAnsi="Times New Roman" w:cs="Times New Roman"/>
          <w:b/>
          <w:color w:val="000000"/>
        </w:rPr>
        <w:tab/>
      </w:r>
      <w:r>
        <w:rPr>
          <w:rFonts w:ascii="Times New Roman" w:eastAsia="Times New Roman" w:hAnsi="Times New Roman" w:cs="Times New Roman"/>
        </w:rPr>
        <w:t xml:space="preserve">Le personnel n’a accès aux locaux de l’entreprise et à son lieu de travail que pour l’exécution de son contrat de travail et ne peut y entrer ou s’y maintenir pour une autre cause sauf s’il peut se prévaloir d’une disposition légale (droits </w:t>
      </w:r>
      <w:proofErr w:type="gramStart"/>
      <w:r>
        <w:rPr>
          <w:rFonts w:ascii="Times New Roman" w:eastAsia="Times New Roman" w:hAnsi="Times New Roman" w:cs="Times New Roman"/>
        </w:rPr>
        <w:t>des représentation</w:t>
      </w:r>
      <w:proofErr w:type="gramEnd"/>
      <w:r>
        <w:rPr>
          <w:rFonts w:ascii="Times New Roman" w:eastAsia="Times New Roman" w:hAnsi="Times New Roman" w:cs="Times New Roman"/>
        </w:rPr>
        <w:t xml:space="preserve"> du personnel ou des syndicats notamment) ou d’une autorisation délivrée de la direction.</w:t>
      </w:r>
    </w:p>
    <w:p w14:paraId="2AE0F6A3" w14:textId="77777777" w:rsidR="00373CF3"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color w:val="000000"/>
        </w:rPr>
        <w:t xml:space="preserve">16.2 </w:t>
      </w:r>
      <w:r>
        <w:rPr>
          <w:rFonts w:ascii="Times New Roman" w:eastAsia="Times New Roman" w:hAnsi="Times New Roman" w:cs="Times New Roman"/>
          <w:b/>
          <w:color w:val="000000"/>
        </w:rPr>
        <w:tab/>
      </w:r>
      <w:r>
        <w:rPr>
          <w:rFonts w:ascii="Times New Roman" w:eastAsia="Times New Roman" w:hAnsi="Times New Roman" w:cs="Times New Roman"/>
        </w:rPr>
        <w:t xml:space="preserve">Chaque personne est responsable des moyens </w:t>
      </w:r>
      <w:proofErr w:type="gramStart"/>
      <w:r>
        <w:rPr>
          <w:rFonts w:ascii="Times New Roman" w:eastAsia="Times New Roman" w:hAnsi="Times New Roman" w:cs="Times New Roman"/>
        </w:rPr>
        <w:t>d’accès  (</w:t>
      </w:r>
      <w:proofErr w:type="gramEnd"/>
      <w:r>
        <w:rPr>
          <w:rFonts w:ascii="Times New Roman" w:eastAsia="Times New Roman" w:hAnsi="Times New Roman" w:cs="Times New Roman"/>
        </w:rPr>
        <w:t xml:space="preserve">badge, passes,  clés, …)  </w:t>
      </w:r>
      <w:proofErr w:type="gramStart"/>
      <w:r>
        <w:rPr>
          <w:rFonts w:ascii="Times New Roman" w:eastAsia="Times New Roman" w:hAnsi="Times New Roman" w:cs="Times New Roman"/>
        </w:rPr>
        <w:t>qui</w:t>
      </w:r>
      <w:proofErr w:type="gramEnd"/>
      <w:r>
        <w:rPr>
          <w:rFonts w:ascii="Times New Roman" w:eastAsia="Times New Roman" w:hAnsi="Times New Roman" w:cs="Times New Roman"/>
        </w:rPr>
        <w:t xml:space="preserve"> lui sont remis, dont il devra immédiatement signaler la disparition en cas de perte ou de vol.</w:t>
      </w:r>
    </w:p>
    <w:p w14:paraId="1362A774" w14:textId="77777777" w:rsidR="00373CF3"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rPr>
        <w:tab/>
        <w:t xml:space="preserve">Ces moyens d’accès devront être restitués en cas d’absence prolongée </w:t>
      </w:r>
      <w:r>
        <w:rPr>
          <w:rFonts w:ascii="Times New Roman" w:eastAsia="Times New Roman" w:hAnsi="Times New Roman" w:cs="Times New Roman"/>
          <w:b/>
          <w:i/>
          <w:color w:val="FF0000"/>
        </w:rPr>
        <w:t>[à supprimer ou à adapter pour définir la durée de l’absence visée]</w:t>
      </w:r>
      <w:r>
        <w:rPr>
          <w:rFonts w:ascii="Times New Roman" w:eastAsia="Times New Roman" w:hAnsi="Times New Roman" w:cs="Times New Roman"/>
        </w:rPr>
        <w:t xml:space="preserve"> ou lors du départ définitif de l’entreprise. </w:t>
      </w:r>
    </w:p>
    <w:p w14:paraId="4ABED79E" w14:textId="77777777" w:rsidR="00373CF3" w:rsidRDefault="00000000">
      <w:pPr>
        <w:tabs>
          <w:tab w:val="left" w:pos="142"/>
        </w:tabs>
        <w:spacing w:before="133" w:after="133" w:line="240" w:lineRule="auto"/>
        <w:ind w:left="567" w:hanging="567"/>
        <w:rPr>
          <w:rFonts w:ascii="Times New Roman" w:eastAsia="Times New Roman" w:hAnsi="Times New Roman" w:cs="Times New Roman"/>
        </w:rPr>
      </w:pPr>
      <w:r>
        <w:rPr>
          <w:rFonts w:ascii="Times New Roman" w:eastAsia="Times New Roman" w:hAnsi="Times New Roman" w:cs="Times New Roman"/>
          <w:b/>
          <w:color w:val="000000"/>
        </w:rPr>
        <w:t>16.3</w:t>
      </w:r>
      <w:r>
        <w:rPr>
          <w:rFonts w:ascii="Times New Roman" w:eastAsia="Times New Roman" w:hAnsi="Times New Roman" w:cs="Times New Roman"/>
          <w:b/>
          <w:color w:val="000000"/>
        </w:rPr>
        <w:tab/>
      </w:r>
      <w:r>
        <w:rPr>
          <w:rFonts w:ascii="Times New Roman" w:eastAsia="Times New Roman" w:hAnsi="Times New Roman" w:cs="Times New Roman"/>
          <w:color w:val="000000"/>
        </w:rPr>
        <w:t>Il</w:t>
      </w:r>
      <w:r>
        <w:rPr>
          <w:rFonts w:ascii="Times New Roman" w:eastAsia="Times New Roman" w:hAnsi="Times New Roman" w:cs="Times New Roman"/>
          <w:b/>
          <w:color w:val="000000"/>
        </w:rPr>
        <w:t xml:space="preserve"> </w:t>
      </w:r>
      <w:r>
        <w:rPr>
          <w:rFonts w:ascii="Times New Roman" w:eastAsia="Times New Roman" w:hAnsi="Times New Roman" w:cs="Times New Roman"/>
        </w:rPr>
        <w:t>est interdit de faire pénétrer dans l’entreprise des personnes qui y sont étrangères sans motif de service et de prêter à des personnes non autorisées des clés confiées pour les besoins du service ou de les faire reproduire.</w:t>
      </w:r>
    </w:p>
    <w:p w14:paraId="1662B75F" w14:textId="77777777" w:rsidR="00373CF3" w:rsidRDefault="00000000">
      <w:pPr>
        <w:tabs>
          <w:tab w:val="left" w:pos="142"/>
        </w:tabs>
        <w:spacing w:before="133" w:after="133" w:line="240" w:lineRule="auto"/>
        <w:ind w:left="567" w:hanging="567"/>
        <w:rPr>
          <w:rFonts w:ascii="Times New Roman" w:eastAsia="Times New Roman" w:hAnsi="Times New Roman" w:cs="Times New Roman"/>
          <w:color w:val="FF0000"/>
        </w:rPr>
      </w:pPr>
      <w:r>
        <w:rPr>
          <w:rFonts w:ascii="Times New Roman" w:eastAsia="Times New Roman" w:hAnsi="Times New Roman" w:cs="Times New Roman"/>
          <w:b/>
          <w:color w:val="FF0000"/>
        </w:rPr>
        <w:t>16.4</w:t>
      </w:r>
      <w:r>
        <w:rPr>
          <w:rFonts w:ascii="Times New Roman" w:eastAsia="Times New Roman" w:hAnsi="Times New Roman" w:cs="Times New Roman"/>
          <w:b/>
          <w:color w:val="FF0000"/>
        </w:rPr>
        <w:tab/>
      </w:r>
      <w:r>
        <w:rPr>
          <w:rFonts w:ascii="Times New Roman" w:eastAsia="Times New Roman" w:hAnsi="Times New Roman" w:cs="Times New Roman"/>
          <w:b/>
          <w:i/>
          <w:color w:val="FF0000"/>
        </w:rPr>
        <w:t xml:space="preserve">[le cas </w:t>
      </w:r>
      <w:proofErr w:type="gramStart"/>
      <w:r>
        <w:rPr>
          <w:rFonts w:ascii="Times New Roman" w:eastAsia="Times New Roman" w:hAnsi="Times New Roman" w:cs="Times New Roman"/>
          <w:b/>
          <w:i/>
          <w:color w:val="FF0000"/>
        </w:rPr>
        <w:t>échéant:</w:t>
      </w:r>
      <w:proofErr w:type="gramEnd"/>
      <w:r>
        <w:rPr>
          <w:rFonts w:ascii="Times New Roman" w:eastAsia="Times New Roman" w:hAnsi="Times New Roman" w:cs="Times New Roman"/>
          <w:b/>
          <w:i/>
          <w:color w:val="FF0000"/>
        </w:rPr>
        <w:t xml:space="preserve"> Il est interdit d’introduire des animaux sans autorisation préalable de la direction.]</w:t>
      </w:r>
    </w:p>
    <w:p w14:paraId="64216B5C"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18" w:name="_heading=h.z337ya" w:colFirst="0" w:colLast="0"/>
      <w:bookmarkEnd w:id="18"/>
      <w:r>
        <w:rPr>
          <w:rFonts w:ascii="Times New Roman" w:eastAsia="Times New Roman" w:hAnsi="Times New Roman" w:cs="Times New Roman"/>
          <w:color w:val="000000"/>
          <w:sz w:val="22"/>
          <w:szCs w:val="22"/>
        </w:rPr>
        <w:t xml:space="preserve">Usage des locaux </w:t>
      </w:r>
    </w:p>
    <w:p w14:paraId="71209CEF" w14:textId="77777777" w:rsidR="00373CF3" w:rsidRDefault="00000000">
      <w:pPr>
        <w:spacing w:before="133" w:after="133" w:line="240" w:lineRule="auto"/>
        <w:ind w:left="567" w:hanging="567"/>
        <w:rPr>
          <w:rFonts w:ascii="Times New Roman" w:eastAsia="Times New Roman" w:hAnsi="Times New Roman" w:cs="Times New Roman"/>
        </w:rPr>
      </w:pPr>
      <w:r>
        <w:rPr>
          <w:rFonts w:ascii="Times New Roman" w:eastAsia="Times New Roman" w:hAnsi="Times New Roman" w:cs="Times New Roman"/>
          <w:b/>
          <w:color w:val="000000"/>
        </w:rPr>
        <w:t>17.1</w:t>
      </w:r>
      <w:r>
        <w:rPr>
          <w:rFonts w:ascii="Times New Roman" w:eastAsia="Times New Roman" w:hAnsi="Times New Roman" w:cs="Times New Roman"/>
          <w:b/>
          <w:color w:val="000000"/>
        </w:rPr>
        <w:tab/>
      </w:r>
      <w:r>
        <w:rPr>
          <w:rFonts w:ascii="Times New Roman" w:eastAsia="Times New Roman" w:hAnsi="Times New Roman" w:cs="Times New Roman"/>
        </w:rPr>
        <w:t>Les locaux de l'entreprise et les moyens de travail (bureau, mobilier et outillage) sont réservés exclusivement aux activités professionnelles et ne constituent pas des espaces ou moyens privés.</w:t>
      </w:r>
    </w:p>
    <w:p w14:paraId="0B3167FA" w14:textId="77777777" w:rsidR="00373CF3" w:rsidRDefault="00000000">
      <w:pPr>
        <w:spacing w:before="133" w:after="133" w:line="240" w:lineRule="auto"/>
        <w:ind w:left="567" w:hanging="567"/>
        <w:rPr>
          <w:rFonts w:ascii="Times New Roman" w:eastAsia="Times New Roman" w:hAnsi="Times New Roman" w:cs="Times New Roman"/>
        </w:rPr>
      </w:pPr>
      <w:r>
        <w:rPr>
          <w:rFonts w:ascii="Times New Roman" w:eastAsia="Times New Roman" w:hAnsi="Times New Roman" w:cs="Times New Roman"/>
          <w:b/>
          <w:color w:val="000000"/>
        </w:rPr>
        <w:t>17.2</w:t>
      </w:r>
      <w:r>
        <w:rPr>
          <w:rFonts w:ascii="Times New Roman" w:eastAsia="Times New Roman" w:hAnsi="Times New Roman" w:cs="Times New Roman"/>
          <w:b/>
          <w:color w:val="000000"/>
        </w:rPr>
        <w:tab/>
      </w:r>
      <w:r>
        <w:rPr>
          <w:rFonts w:ascii="Times New Roman" w:eastAsia="Times New Roman" w:hAnsi="Times New Roman" w:cs="Times New Roman"/>
        </w:rPr>
        <w:t xml:space="preserve">Il est interdit : </w:t>
      </w:r>
    </w:p>
    <w:p w14:paraId="016E8BB6" w14:textId="77777777" w:rsidR="00373CF3" w:rsidRDefault="00000000">
      <w:pPr>
        <w:numPr>
          <w:ilvl w:val="0"/>
          <w:numId w:val="4"/>
        </w:numPr>
        <w:pBdr>
          <w:top w:val="nil"/>
          <w:left w:val="nil"/>
          <w:bottom w:val="nil"/>
          <w:right w:val="nil"/>
          <w:between w:val="nil"/>
        </w:pBdr>
        <w:spacing w:after="120" w:line="240" w:lineRule="auto"/>
        <w:ind w:left="993"/>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d’introduire</w:t>
      </w:r>
      <w:proofErr w:type="gramEnd"/>
      <w:r>
        <w:rPr>
          <w:rFonts w:ascii="Times New Roman" w:eastAsia="Times New Roman" w:hAnsi="Times New Roman" w:cs="Times New Roman"/>
          <w:color w:val="000000"/>
        </w:rPr>
        <w:t xml:space="preserve"> sur les lieux de travail des objets ou des marchandises destinés à y être vendus, sauf éventuellement dans le cadre des activités sociales et culturelles du conseil économique et social,</w:t>
      </w:r>
    </w:p>
    <w:p w14:paraId="08F266D7" w14:textId="77777777" w:rsidR="00373CF3" w:rsidRDefault="00000000">
      <w:pPr>
        <w:numPr>
          <w:ilvl w:val="0"/>
          <w:numId w:val="4"/>
        </w:numPr>
        <w:pBdr>
          <w:top w:val="nil"/>
          <w:left w:val="nil"/>
          <w:bottom w:val="nil"/>
          <w:right w:val="nil"/>
          <w:between w:val="nil"/>
        </w:pBdr>
        <w:spacing w:after="0" w:line="240" w:lineRule="auto"/>
        <w:ind w:left="993"/>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de</w:t>
      </w:r>
      <w:proofErr w:type="gramEnd"/>
      <w:r>
        <w:rPr>
          <w:rFonts w:ascii="Times New Roman" w:eastAsia="Times New Roman" w:hAnsi="Times New Roman" w:cs="Times New Roman"/>
          <w:color w:val="000000"/>
        </w:rPr>
        <w:t xml:space="preserve"> faire circuler sans autorisation de la direction des journaux, pétitions, listes de souscription ou de collecte. </w:t>
      </w:r>
      <w:proofErr w:type="gramStart"/>
      <w:r>
        <w:rPr>
          <w:rFonts w:ascii="Times New Roman" w:eastAsia="Times New Roman" w:hAnsi="Times New Roman" w:cs="Times New Roman"/>
          <w:color w:val="000000"/>
        </w:rPr>
        <w:t>Seules la collecte syndicale</w:t>
      </w:r>
      <w:proofErr w:type="gramEnd"/>
      <w:r>
        <w:rPr>
          <w:rFonts w:ascii="Times New Roman" w:eastAsia="Times New Roman" w:hAnsi="Times New Roman" w:cs="Times New Roman"/>
          <w:color w:val="000000"/>
        </w:rPr>
        <w:t xml:space="preserve"> et la diffusion des publications syndicales pourront être effectuées sans autorisation, dans les conditions prévues par la loi,</w:t>
      </w:r>
    </w:p>
    <w:p w14:paraId="565FEF8A" w14:textId="77777777" w:rsidR="00373CF3" w:rsidRDefault="00373CF3">
      <w:pPr>
        <w:pBdr>
          <w:top w:val="nil"/>
          <w:left w:val="nil"/>
          <w:bottom w:val="nil"/>
          <w:right w:val="nil"/>
          <w:between w:val="nil"/>
        </w:pBdr>
        <w:spacing w:after="0" w:line="240" w:lineRule="auto"/>
        <w:ind w:left="993"/>
        <w:rPr>
          <w:rFonts w:ascii="Times New Roman" w:eastAsia="Times New Roman" w:hAnsi="Times New Roman" w:cs="Times New Roman"/>
          <w:color w:val="000000"/>
        </w:rPr>
      </w:pPr>
    </w:p>
    <w:p w14:paraId="397577A2" w14:textId="77777777" w:rsidR="00373CF3" w:rsidRDefault="00000000">
      <w:pPr>
        <w:numPr>
          <w:ilvl w:val="0"/>
          <w:numId w:val="4"/>
        </w:numPr>
        <w:pBdr>
          <w:top w:val="nil"/>
          <w:left w:val="nil"/>
          <w:bottom w:val="nil"/>
          <w:right w:val="nil"/>
          <w:between w:val="nil"/>
        </w:pBdr>
        <w:spacing w:after="0" w:line="240" w:lineRule="auto"/>
        <w:ind w:left="993"/>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de</w:t>
      </w:r>
      <w:proofErr w:type="gramEnd"/>
      <w:r>
        <w:rPr>
          <w:rFonts w:ascii="Times New Roman" w:eastAsia="Times New Roman" w:hAnsi="Times New Roman" w:cs="Times New Roman"/>
          <w:color w:val="000000"/>
        </w:rPr>
        <w:t xml:space="preserve"> procéder à des affichages en dehors des panneaux réservés à cet effet.</w:t>
      </w:r>
    </w:p>
    <w:p w14:paraId="6A7B529F"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19" w:name="_heading=h.3j2qqm3" w:colFirst="0" w:colLast="0"/>
      <w:bookmarkEnd w:id="19"/>
      <w:r>
        <w:rPr>
          <w:rFonts w:ascii="Times New Roman" w:eastAsia="Times New Roman" w:hAnsi="Times New Roman" w:cs="Times New Roman"/>
          <w:color w:val="000000"/>
          <w:sz w:val="22"/>
          <w:szCs w:val="22"/>
        </w:rPr>
        <w:lastRenderedPageBreak/>
        <w:t>Horaires de travail et durée</w:t>
      </w:r>
    </w:p>
    <w:p w14:paraId="181D96A0" w14:textId="77777777" w:rsidR="00373CF3" w:rsidRDefault="00000000">
      <w:pPr>
        <w:tabs>
          <w:tab w:val="left" w:pos="142"/>
        </w:tabs>
        <w:spacing w:before="133" w:after="133" w:line="240" w:lineRule="auto"/>
        <w:ind w:left="709" w:hanging="709"/>
        <w:rPr>
          <w:rFonts w:ascii="Times New Roman" w:eastAsia="Times New Roman" w:hAnsi="Times New Roman" w:cs="Times New Roman"/>
        </w:rPr>
      </w:pPr>
      <w:r>
        <w:rPr>
          <w:rFonts w:ascii="Times New Roman" w:eastAsia="Times New Roman" w:hAnsi="Times New Roman" w:cs="Times New Roman"/>
          <w:b/>
          <w:color w:val="000000"/>
        </w:rPr>
        <w:t>18.1</w:t>
      </w:r>
      <w:r>
        <w:rPr>
          <w:rFonts w:ascii="Times New Roman" w:eastAsia="Times New Roman" w:hAnsi="Times New Roman" w:cs="Times New Roman"/>
          <w:b/>
          <w:color w:val="000000"/>
        </w:rPr>
        <w:tab/>
      </w:r>
      <w:r>
        <w:rPr>
          <w:rFonts w:ascii="Times New Roman" w:eastAsia="Times New Roman" w:hAnsi="Times New Roman" w:cs="Times New Roman"/>
        </w:rPr>
        <w:t xml:space="preserve">Les salariés et salariées doivent respecter les horaires collectifs et individuels de travail </w:t>
      </w:r>
      <w:proofErr w:type="gramStart"/>
      <w:r>
        <w:rPr>
          <w:rFonts w:ascii="Times New Roman" w:eastAsia="Times New Roman" w:hAnsi="Times New Roman" w:cs="Times New Roman"/>
        </w:rPr>
        <w:t>et  de</w:t>
      </w:r>
      <w:proofErr w:type="gramEnd"/>
      <w:r>
        <w:rPr>
          <w:rFonts w:ascii="Times New Roman" w:eastAsia="Times New Roman" w:hAnsi="Times New Roman" w:cs="Times New Roman"/>
        </w:rPr>
        <w:t xml:space="preserve"> pause définis par les plannings de travail remis avec les contrats de travail conformément aux dispositions conventionnelles ou résultant des accords d'entreprise.</w:t>
      </w:r>
    </w:p>
    <w:p w14:paraId="42282B14" w14:textId="77777777" w:rsidR="00373CF3" w:rsidRDefault="00000000">
      <w:pPr>
        <w:pBdr>
          <w:top w:val="nil"/>
          <w:left w:val="nil"/>
          <w:bottom w:val="nil"/>
          <w:right w:val="nil"/>
          <w:between w:val="nil"/>
        </w:pBdr>
        <w:spacing w:line="240" w:lineRule="auto"/>
        <w:ind w:left="709" w:hanging="709"/>
        <w:rPr>
          <w:rFonts w:ascii="Times New Roman" w:eastAsia="Times New Roman" w:hAnsi="Times New Roman" w:cs="Times New Roman"/>
          <w:color w:val="000000"/>
        </w:rPr>
      </w:pPr>
      <w:r>
        <w:rPr>
          <w:rFonts w:ascii="Times New Roman" w:eastAsia="Times New Roman" w:hAnsi="Times New Roman" w:cs="Times New Roman"/>
          <w:b/>
          <w:color w:val="000000"/>
        </w:rPr>
        <w:t>18.2</w:t>
      </w:r>
      <w:r>
        <w:rPr>
          <w:rFonts w:ascii="Times New Roman" w:eastAsia="Times New Roman" w:hAnsi="Times New Roman" w:cs="Times New Roman"/>
          <w:b/>
          <w:color w:val="000000"/>
        </w:rPr>
        <w:tab/>
      </w:r>
      <w:r>
        <w:rPr>
          <w:rFonts w:ascii="Times New Roman" w:eastAsia="Times New Roman" w:hAnsi="Times New Roman" w:cs="Times New Roman"/>
          <w:color w:val="000000"/>
        </w:rPr>
        <w:t>Les permanences doivent être assurées intégralement. Le personnel affecté à des travaux nécessitant une présence continue ne devra pas quitter son poste avant l'arrivée de son successeur.</w:t>
      </w:r>
    </w:p>
    <w:p w14:paraId="1A096586"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20" w:name="_heading=h.1y810tw" w:colFirst="0" w:colLast="0"/>
      <w:bookmarkEnd w:id="20"/>
      <w:r>
        <w:rPr>
          <w:rFonts w:ascii="Times New Roman" w:eastAsia="Times New Roman" w:hAnsi="Times New Roman" w:cs="Times New Roman"/>
          <w:color w:val="000000"/>
          <w:sz w:val="22"/>
          <w:szCs w:val="22"/>
        </w:rPr>
        <w:t xml:space="preserve">Sorties </w:t>
      </w:r>
    </w:p>
    <w:p w14:paraId="7588958D"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Aucun salarié ou salariée ne peut s’absenter de son poste de travail sans motif valable, ni quitter le lieu de </w:t>
      </w:r>
      <w:proofErr w:type="gramStart"/>
      <w:r>
        <w:rPr>
          <w:rFonts w:ascii="Times New Roman" w:eastAsia="Times New Roman" w:hAnsi="Times New Roman" w:cs="Times New Roman"/>
        </w:rPr>
        <w:t>travail  sans</w:t>
      </w:r>
      <w:proofErr w:type="gramEnd"/>
      <w:r>
        <w:rPr>
          <w:rFonts w:ascii="Times New Roman" w:eastAsia="Times New Roman" w:hAnsi="Times New Roman" w:cs="Times New Roman"/>
        </w:rPr>
        <w:t xml:space="preserve"> autorisation préalable sous réserve des droits reconnus aux représentants et représentantes du personnel dans l’exercice de leurs fonctions et du droit de retrait en cas de danger grave et imminent.</w:t>
      </w:r>
    </w:p>
    <w:p w14:paraId="13DE3431"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Les sorties pendant les heures de travail doivent être exceptionnelles et sont soumises à une autorisation expresse d’une personne responsable, hormis les réserves mentionnées ci-dessus.</w:t>
      </w:r>
    </w:p>
    <w:p w14:paraId="4E84F9EA"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21" w:name="_heading=h.4i7ojhp" w:colFirst="0" w:colLast="0"/>
      <w:bookmarkEnd w:id="21"/>
      <w:r>
        <w:rPr>
          <w:rFonts w:ascii="Times New Roman" w:eastAsia="Times New Roman" w:hAnsi="Times New Roman" w:cs="Times New Roman"/>
          <w:color w:val="000000"/>
          <w:sz w:val="22"/>
          <w:szCs w:val="22"/>
        </w:rPr>
        <w:t>Retards – absence</w:t>
      </w:r>
    </w:p>
    <w:p w14:paraId="5E747619"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Tout retard doit faire l’objet d’une justification dans la journée auprès de la personne responsable. Les retards réitérés non justifiés peuvent entraîner l'application de l'une des sanctions prévues par le présent règlement. </w:t>
      </w:r>
    </w:p>
    <w:p w14:paraId="34E39318"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 xml:space="preserve">Toute absence doit être justifiée dans </w:t>
      </w:r>
      <w:r>
        <w:rPr>
          <w:rFonts w:ascii="Times New Roman" w:eastAsia="Times New Roman" w:hAnsi="Times New Roman" w:cs="Times New Roman"/>
          <w:b/>
          <w:i/>
          <w:color w:val="FF0000"/>
        </w:rPr>
        <w:t>[à adapter : les 24 heures, les 48 heures]</w:t>
      </w:r>
      <w:r>
        <w:rPr>
          <w:rFonts w:ascii="Times New Roman" w:eastAsia="Times New Roman" w:hAnsi="Times New Roman" w:cs="Times New Roman"/>
          <w:i/>
          <w:color w:val="BF8F00"/>
        </w:rPr>
        <w:t xml:space="preserve"> </w:t>
      </w:r>
      <w:r>
        <w:rPr>
          <w:rFonts w:ascii="Times New Roman" w:eastAsia="Times New Roman" w:hAnsi="Times New Roman" w:cs="Times New Roman"/>
        </w:rPr>
        <w:t>sauf cas de force majeure. Toute absence non justifiée dans ces conditions peut faire l'objet d'une sanction.</w:t>
      </w:r>
    </w:p>
    <w:p w14:paraId="198EDCC8"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Les certificats médicaux relatifs à un arrêt de travail pour cause d’accident, maladie ou maladie professionnelle doivent être communiqués au plus tard dans les 48 heures à l'employeur ; pour des raisons de bon fonctionnement du service, et dans la mesure du possible, les salariés préviennent ou feront prévenir le ou la responsable dans les délais les plus brefs par téléphone ou courriel.</w:t>
      </w:r>
    </w:p>
    <w:p w14:paraId="18B8AF10"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22" w:name="_heading=h.2xcytpi" w:colFirst="0" w:colLast="0"/>
      <w:bookmarkEnd w:id="22"/>
      <w:r>
        <w:rPr>
          <w:rFonts w:ascii="Times New Roman" w:eastAsia="Times New Roman" w:hAnsi="Times New Roman" w:cs="Times New Roman"/>
          <w:color w:val="000000"/>
          <w:sz w:val="22"/>
          <w:szCs w:val="22"/>
        </w:rPr>
        <w:t xml:space="preserve">Utilisation du matériel de l’entreprise </w:t>
      </w:r>
    </w:p>
    <w:p w14:paraId="0020BA74" w14:textId="77777777" w:rsidR="00373CF3" w:rsidRDefault="00000000">
      <w:pPr>
        <w:spacing w:before="280" w:after="280" w:line="240" w:lineRule="auto"/>
        <w:ind w:left="709" w:hanging="709"/>
        <w:rPr>
          <w:rFonts w:ascii="Times New Roman" w:eastAsia="Times New Roman" w:hAnsi="Times New Roman" w:cs="Times New Roman"/>
        </w:rPr>
      </w:pPr>
      <w:r>
        <w:rPr>
          <w:rFonts w:ascii="Times New Roman" w:eastAsia="Times New Roman" w:hAnsi="Times New Roman" w:cs="Times New Roman"/>
          <w:b/>
          <w:color w:val="000000"/>
        </w:rPr>
        <w:t>21.1</w:t>
      </w:r>
      <w:r>
        <w:rPr>
          <w:rFonts w:ascii="Times New Roman" w:eastAsia="Times New Roman" w:hAnsi="Times New Roman" w:cs="Times New Roman"/>
          <w:b/>
          <w:color w:val="000000"/>
        </w:rPr>
        <w:tab/>
      </w:r>
      <w:r>
        <w:rPr>
          <w:rFonts w:ascii="Times New Roman" w:eastAsia="Times New Roman" w:hAnsi="Times New Roman" w:cs="Times New Roman"/>
        </w:rPr>
        <w:t>D'une façon générale, tout membre du personnel est tenu de conserver en bon état tout le matériel qui lui est confié en vue de l'exécution de son travail et de l'utiliser de manière appropriée et conforme à son usage et aux consignes qui lui sont données.</w:t>
      </w:r>
    </w:p>
    <w:p w14:paraId="029DAC1E" w14:textId="77777777" w:rsidR="00373CF3" w:rsidRDefault="00000000">
      <w:pPr>
        <w:spacing w:before="280" w:after="280" w:line="240" w:lineRule="auto"/>
        <w:ind w:left="709" w:hanging="709"/>
        <w:rPr>
          <w:rFonts w:ascii="Times New Roman" w:eastAsia="Times New Roman" w:hAnsi="Times New Roman" w:cs="Times New Roman"/>
        </w:rPr>
      </w:pPr>
      <w:r>
        <w:rPr>
          <w:rFonts w:ascii="Times New Roman" w:eastAsia="Times New Roman" w:hAnsi="Times New Roman" w:cs="Times New Roman"/>
        </w:rPr>
        <w:tab/>
        <w:t xml:space="preserve">Il ne doit pas utiliser ce matériel à d'autres fins, et notamment à des fins personnelles, sans autorisation, et doit le restituer à première demande et en tout état de cause en cas de départ </w:t>
      </w:r>
      <w:proofErr w:type="gramStart"/>
      <w:r>
        <w:rPr>
          <w:rFonts w:ascii="Times New Roman" w:eastAsia="Times New Roman" w:hAnsi="Times New Roman" w:cs="Times New Roman"/>
        </w:rPr>
        <w:t>définitif  de</w:t>
      </w:r>
      <w:proofErr w:type="gramEnd"/>
      <w:r>
        <w:rPr>
          <w:rFonts w:ascii="Times New Roman" w:eastAsia="Times New Roman" w:hAnsi="Times New Roman" w:cs="Times New Roman"/>
        </w:rPr>
        <w:t xml:space="preserve"> l’entreprise.</w:t>
      </w:r>
    </w:p>
    <w:p w14:paraId="75E0A24F" w14:textId="77777777" w:rsidR="00373CF3" w:rsidRDefault="00000000">
      <w:pPr>
        <w:spacing w:before="280" w:after="280" w:line="240" w:lineRule="auto"/>
        <w:ind w:left="709" w:hanging="709"/>
        <w:rPr>
          <w:rFonts w:ascii="Times New Roman" w:eastAsia="Times New Roman" w:hAnsi="Times New Roman" w:cs="Times New Roman"/>
        </w:rPr>
      </w:pPr>
      <w:r>
        <w:rPr>
          <w:rFonts w:ascii="Times New Roman" w:eastAsia="Times New Roman" w:hAnsi="Times New Roman" w:cs="Times New Roman"/>
          <w:b/>
          <w:color w:val="000000"/>
        </w:rPr>
        <w:t xml:space="preserve">21.2 </w:t>
      </w:r>
      <w:r>
        <w:rPr>
          <w:rFonts w:ascii="Times New Roman" w:eastAsia="Times New Roman" w:hAnsi="Times New Roman" w:cs="Times New Roman"/>
          <w:b/>
          <w:color w:val="000000"/>
        </w:rPr>
        <w:tab/>
      </w:r>
      <w:r>
        <w:rPr>
          <w:rFonts w:ascii="Times New Roman" w:eastAsia="Times New Roman" w:hAnsi="Times New Roman" w:cs="Times New Roman"/>
        </w:rPr>
        <w:t xml:space="preserve">Il est interdit d’emprunter sans autorisation ou de faire sortir sans motif de service du matériel ou des documents appartenant à l’entreprise ; </w:t>
      </w:r>
    </w:p>
    <w:p w14:paraId="45BFADBE" w14:textId="77777777" w:rsidR="00373CF3" w:rsidRDefault="00000000">
      <w:pPr>
        <w:spacing w:before="280" w:after="280" w:line="240" w:lineRule="auto"/>
        <w:ind w:left="709" w:hanging="709"/>
        <w:rPr>
          <w:rFonts w:ascii="Times New Roman" w:eastAsia="Times New Roman" w:hAnsi="Times New Roman" w:cs="Times New Roman"/>
          <w:b/>
        </w:rPr>
      </w:pPr>
      <w:r>
        <w:rPr>
          <w:rFonts w:ascii="Times New Roman" w:eastAsia="Times New Roman" w:hAnsi="Times New Roman" w:cs="Times New Roman"/>
          <w:b/>
          <w:color w:val="000000"/>
        </w:rPr>
        <w:t>21.3</w:t>
      </w:r>
      <w:r>
        <w:rPr>
          <w:rFonts w:ascii="Times New Roman" w:eastAsia="Times New Roman" w:hAnsi="Times New Roman" w:cs="Times New Roman"/>
          <w:b/>
          <w:color w:val="000000"/>
        </w:rPr>
        <w:tab/>
      </w:r>
      <w:r>
        <w:rPr>
          <w:rFonts w:ascii="Times New Roman" w:eastAsia="Times New Roman" w:hAnsi="Times New Roman" w:cs="Times New Roman"/>
          <w:color w:val="000000"/>
        </w:rPr>
        <w:t>Les codes d'accès éventuellement nécessaires à l'utilisation des outils et matériels remis aux salariés, ainsi que leur modification doivent être en permanence connus de la Direction, afin de ne pas bloquer le fonctionnement de l'entreprise, notamment en cas de suspension du contrat de travail. Ces codes ne doivent pas être communiqués à des tiers.</w:t>
      </w:r>
      <w:r>
        <w:rPr>
          <w:rFonts w:ascii="Times New Roman" w:eastAsia="Times New Roman" w:hAnsi="Times New Roman" w:cs="Times New Roman"/>
          <w:b/>
        </w:rPr>
        <w:t xml:space="preserve"> </w:t>
      </w:r>
    </w:p>
    <w:p w14:paraId="65793228" w14:textId="77777777" w:rsidR="00373CF3" w:rsidRDefault="00000000">
      <w:pPr>
        <w:spacing w:before="280" w:after="280" w:line="240" w:lineRule="auto"/>
        <w:ind w:left="709" w:hanging="709"/>
        <w:rPr>
          <w:rFonts w:ascii="Times New Roman" w:eastAsia="Times New Roman" w:hAnsi="Times New Roman" w:cs="Times New Roman"/>
        </w:rPr>
      </w:pPr>
      <w:r>
        <w:rPr>
          <w:rFonts w:ascii="Times New Roman" w:eastAsia="Times New Roman" w:hAnsi="Times New Roman" w:cs="Times New Roman"/>
          <w:b/>
        </w:rPr>
        <w:lastRenderedPageBreak/>
        <w:t>21.4</w:t>
      </w:r>
      <w:r>
        <w:rPr>
          <w:rFonts w:ascii="Times New Roman" w:eastAsia="Times New Roman" w:hAnsi="Times New Roman" w:cs="Times New Roman"/>
          <w:b/>
        </w:rPr>
        <w:tab/>
      </w:r>
      <w:r>
        <w:rPr>
          <w:rFonts w:ascii="Times New Roman" w:eastAsia="Times New Roman" w:hAnsi="Times New Roman" w:cs="Times New Roman"/>
        </w:rPr>
        <w:t>Il est interdit de reproduire à des fins personnelles des documents appartenant à l’entreprise et/ou de les divulguer à l’extérieur ou d’utiliser le matériel de reproduction de données à des fins personnelles </w:t>
      </w:r>
    </w:p>
    <w:p w14:paraId="75860417" w14:textId="77777777" w:rsidR="00373CF3" w:rsidRDefault="00000000">
      <w:pPr>
        <w:spacing w:before="280" w:after="280" w:line="240" w:lineRule="auto"/>
        <w:ind w:left="709" w:hanging="709"/>
        <w:rPr>
          <w:rFonts w:ascii="Times New Roman" w:eastAsia="Times New Roman" w:hAnsi="Times New Roman" w:cs="Times New Roman"/>
        </w:rPr>
      </w:pPr>
      <w:r>
        <w:rPr>
          <w:rFonts w:ascii="Times New Roman" w:eastAsia="Times New Roman" w:hAnsi="Times New Roman" w:cs="Times New Roman"/>
          <w:b/>
        </w:rPr>
        <w:t>21.4</w:t>
      </w:r>
      <w:r>
        <w:rPr>
          <w:rFonts w:ascii="Times New Roman" w:eastAsia="Times New Roman" w:hAnsi="Times New Roman" w:cs="Times New Roman"/>
          <w:b/>
        </w:rPr>
        <w:tab/>
      </w:r>
      <w:r>
        <w:rPr>
          <w:rFonts w:ascii="Times New Roman" w:eastAsia="Times New Roman" w:hAnsi="Times New Roman" w:cs="Times New Roman"/>
        </w:rPr>
        <w:t xml:space="preserve">Il est interdit de reproduire à des fins personnelles des documents appartenant à l’entreprise et/ou de les divulguer à l’extérieur ou d’utiliser le matériel de reproduction de données à des fins </w:t>
      </w:r>
      <w:proofErr w:type="gramStart"/>
      <w:r>
        <w:rPr>
          <w:rFonts w:ascii="Times New Roman" w:eastAsia="Times New Roman" w:hAnsi="Times New Roman" w:cs="Times New Roman"/>
        </w:rPr>
        <w:t>personnelles .</w:t>
      </w:r>
      <w:proofErr w:type="gramEnd"/>
    </w:p>
    <w:p w14:paraId="3157E536" w14:textId="77777777" w:rsidR="00373CF3" w:rsidRDefault="00000000">
      <w:pPr>
        <w:spacing w:line="240" w:lineRule="auto"/>
        <w:ind w:left="709" w:hanging="709"/>
        <w:rPr>
          <w:rFonts w:ascii="Times New Roman" w:eastAsia="Times New Roman" w:hAnsi="Times New Roman" w:cs="Times New Roman"/>
        </w:rPr>
      </w:pPr>
      <w:r>
        <w:rPr>
          <w:rFonts w:ascii="Times New Roman" w:eastAsia="Times New Roman" w:hAnsi="Times New Roman" w:cs="Times New Roman"/>
          <w:b/>
        </w:rPr>
        <w:t xml:space="preserve">21.5 </w:t>
      </w:r>
      <w:r>
        <w:rPr>
          <w:rFonts w:ascii="Times New Roman" w:eastAsia="Times New Roman" w:hAnsi="Times New Roman" w:cs="Times New Roman"/>
          <w:b/>
        </w:rPr>
        <w:tab/>
      </w:r>
      <w:r>
        <w:rPr>
          <w:rFonts w:ascii="Times New Roman" w:eastAsia="Times New Roman" w:hAnsi="Times New Roman" w:cs="Times New Roman"/>
        </w:rPr>
        <w:t xml:space="preserve">Le stockage de biens personnels dans les locaux de </w:t>
      </w:r>
      <w:r>
        <w:rPr>
          <w:rFonts w:ascii="Times New Roman" w:eastAsia="Times New Roman" w:hAnsi="Times New Roman" w:cs="Times New Roman"/>
          <w:b/>
          <w:i/>
          <w:color w:val="FF0000"/>
        </w:rPr>
        <w:t>[LA COMPAGNIE]</w:t>
      </w:r>
      <w:r>
        <w:rPr>
          <w:rFonts w:ascii="Times New Roman" w:eastAsia="Times New Roman" w:hAnsi="Times New Roman" w:cs="Times New Roman"/>
          <w:i/>
          <w:color w:val="BF8F00"/>
        </w:rPr>
        <w:t xml:space="preserve"> </w:t>
      </w:r>
      <w:r>
        <w:rPr>
          <w:rFonts w:ascii="Times New Roman" w:eastAsia="Times New Roman" w:hAnsi="Times New Roman" w:cs="Times New Roman"/>
        </w:rPr>
        <w:t xml:space="preserve">est </w:t>
      </w:r>
      <w:proofErr w:type="gramStart"/>
      <w:r>
        <w:rPr>
          <w:rFonts w:ascii="Times New Roman" w:eastAsia="Times New Roman" w:hAnsi="Times New Roman" w:cs="Times New Roman"/>
        </w:rPr>
        <w:t>interdit .</w:t>
      </w:r>
      <w:proofErr w:type="gramEnd"/>
    </w:p>
    <w:p w14:paraId="14011007"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23" w:name="_heading=h.1ci93xb" w:colFirst="0" w:colLast="0"/>
      <w:bookmarkEnd w:id="23"/>
      <w:r>
        <w:rPr>
          <w:rFonts w:ascii="Times New Roman" w:eastAsia="Times New Roman" w:hAnsi="Times New Roman" w:cs="Times New Roman"/>
          <w:color w:val="000000"/>
          <w:sz w:val="22"/>
          <w:szCs w:val="22"/>
        </w:rPr>
        <w:t xml:space="preserve">Dispositions spécifiques aux moyens d’information et de communication </w:t>
      </w:r>
    </w:p>
    <w:p w14:paraId="07D093FE" w14:textId="77777777" w:rsidR="00373CF3" w:rsidRDefault="00000000">
      <w:pPr>
        <w:spacing w:before="133" w:after="133" w:line="240" w:lineRule="auto"/>
        <w:ind w:left="567" w:hanging="567"/>
        <w:rPr>
          <w:rFonts w:ascii="Times New Roman" w:eastAsia="Times New Roman" w:hAnsi="Times New Roman" w:cs="Times New Roman"/>
        </w:rPr>
      </w:pPr>
      <w:r>
        <w:rPr>
          <w:rFonts w:ascii="Times New Roman" w:eastAsia="Times New Roman" w:hAnsi="Times New Roman" w:cs="Times New Roman"/>
          <w:b/>
          <w:color w:val="000000"/>
        </w:rPr>
        <w:t>22.1</w:t>
      </w:r>
      <w:r>
        <w:rPr>
          <w:rFonts w:ascii="Times New Roman" w:eastAsia="Times New Roman" w:hAnsi="Times New Roman" w:cs="Times New Roman"/>
          <w:b/>
          <w:color w:val="000000"/>
        </w:rPr>
        <w:tab/>
      </w:r>
      <w:r>
        <w:rPr>
          <w:rFonts w:ascii="Times New Roman" w:eastAsia="Times New Roman" w:hAnsi="Times New Roman" w:cs="Times New Roman"/>
        </w:rPr>
        <w:t xml:space="preserve">D'une façon générale, l'usage des moyens d'information et de communication (Internet, messagerie et intranet, fax, téléphone fixe ou mobile professionnel, etc..) est exclusivement professionnel et limité à ce qui a été autorisé en fonction des métiers de chacun. </w:t>
      </w:r>
    </w:p>
    <w:p w14:paraId="67CA3AA2"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Le stockage de données personnelles sur les supports informatiques appartenant à l’entreprise (serveurs, disques externes, cloud…) est interdit.</w:t>
      </w:r>
    </w:p>
    <w:p w14:paraId="54383E01" w14:textId="77777777" w:rsidR="00373CF3" w:rsidRDefault="00000000">
      <w:pPr>
        <w:spacing w:before="133" w:after="133" w:line="240" w:lineRule="auto"/>
        <w:ind w:left="567" w:hanging="567"/>
        <w:rPr>
          <w:rFonts w:ascii="Times New Roman" w:eastAsia="Times New Roman" w:hAnsi="Times New Roman" w:cs="Times New Roman"/>
        </w:rPr>
      </w:pPr>
      <w:r>
        <w:rPr>
          <w:rFonts w:ascii="Times New Roman" w:eastAsia="Times New Roman" w:hAnsi="Times New Roman" w:cs="Times New Roman"/>
        </w:rPr>
        <w:tab/>
        <w:t xml:space="preserve">Les </w:t>
      </w:r>
      <w:proofErr w:type="gramStart"/>
      <w:r>
        <w:rPr>
          <w:rFonts w:ascii="Times New Roman" w:eastAsia="Times New Roman" w:hAnsi="Times New Roman" w:cs="Times New Roman"/>
        </w:rPr>
        <w:t>documents ,</w:t>
      </w:r>
      <w:proofErr w:type="gramEnd"/>
      <w:r>
        <w:rPr>
          <w:rFonts w:ascii="Times New Roman" w:eastAsia="Times New Roman" w:hAnsi="Times New Roman" w:cs="Times New Roman"/>
        </w:rPr>
        <w:t xml:space="preserve"> messages et courriers transitant par ces média ne peuvent dès lors être considérés comme des correspondances privées.</w:t>
      </w:r>
    </w:p>
    <w:p w14:paraId="0CAF8E73" w14:textId="77777777" w:rsidR="00373CF3" w:rsidRDefault="00000000">
      <w:pPr>
        <w:pBdr>
          <w:top w:val="nil"/>
          <w:left w:val="nil"/>
          <w:bottom w:val="nil"/>
          <w:right w:val="nil"/>
          <w:between w:val="nil"/>
        </w:pBdr>
        <w:spacing w:after="0" w:line="240" w:lineRule="auto"/>
        <w:ind w:left="567"/>
        <w:rPr>
          <w:rFonts w:ascii="Times New Roman" w:eastAsia="Times New Roman" w:hAnsi="Times New Roman" w:cs="Times New Roman"/>
          <w:color w:val="000000"/>
        </w:rPr>
      </w:pPr>
      <w:r>
        <w:rPr>
          <w:rFonts w:ascii="Times New Roman" w:eastAsia="Times New Roman" w:hAnsi="Times New Roman" w:cs="Times New Roman"/>
          <w:color w:val="000000"/>
        </w:rPr>
        <w:t>Les communications par messagerie électronique ou téléphoniques à caractère personnel données ou reçues au cours du travail doivent être limitées aux cas d’urgence.</w:t>
      </w:r>
    </w:p>
    <w:p w14:paraId="45F87C56" w14:textId="77777777" w:rsidR="00373CF3" w:rsidRDefault="00000000">
      <w:pPr>
        <w:spacing w:before="133" w:after="133" w:line="240" w:lineRule="auto"/>
        <w:ind w:left="567" w:hanging="567"/>
        <w:rPr>
          <w:rFonts w:ascii="Times New Roman" w:eastAsia="Times New Roman" w:hAnsi="Times New Roman" w:cs="Times New Roman"/>
          <w:b/>
          <w:color w:val="BF8F00"/>
        </w:rPr>
      </w:pPr>
      <w:r>
        <w:rPr>
          <w:rFonts w:ascii="Times New Roman" w:eastAsia="Times New Roman" w:hAnsi="Times New Roman" w:cs="Times New Roman"/>
          <w:b/>
        </w:rPr>
        <w:t>22.2</w:t>
      </w:r>
      <w:r>
        <w:rPr>
          <w:rFonts w:ascii="Times New Roman" w:eastAsia="Times New Roman" w:hAnsi="Times New Roman" w:cs="Times New Roman"/>
        </w:rPr>
        <w:tab/>
        <w:t xml:space="preserve">Tout utilisateur ou utilisatrice est responsable de l’usage qu’il ou elle fait des ressources informatiques et de communication et s’engage à ne pas effectuer d’opérations qui pourraient avoir des conséquences néfastes sur le fonctionnement normal du réseau, sur l’intégrité des moyens informatiques et sur les relations internes et externes de </w:t>
      </w:r>
      <w:r>
        <w:rPr>
          <w:rFonts w:ascii="Times New Roman" w:eastAsia="Times New Roman" w:hAnsi="Times New Roman" w:cs="Times New Roman"/>
          <w:b/>
          <w:i/>
          <w:color w:val="FF0000"/>
        </w:rPr>
        <w:t>[LA COMPAGNIE]</w:t>
      </w:r>
      <w:r>
        <w:rPr>
          <w:rFonts w:ascii="Times New Roman" w:eastAsia="Times New Roman" w:hAnsi="Times New Roman" w:cs="Times New Roman"/>
          <w:color w:val="000000"/>
        </w:rPr>
        <w:t>.</w:t>
      </w:r>
      <w:r>
        <w:rPr>
          <w:rFonts w:ascii="Times New Roman" w:eastAsia="Times New Roman" w:hAnsi="Times New Roman" w:cs="Times New Roman"/>
          <w:b/>
          <w:color w:val="BF8F00"/>
        </w:rPr>
        <w:t xml:space="preserve"> </w:t>
      </w:r>
    </w:p>
    <w:p w14:paraId="68C6CFAC" w14:textId="77777777" w:rsidR="00373CF3" w:rsidRDefault="00000000">
      <w:pPr>
        <w:spacing w:after="0" w:line="240" w:lineRule="auto"/>
        <w:ind w:left="567"/>
        <w:rPr>
          <w:rFonts w:ascii="Times New Roman" w:eastAsia="Times New Roman" w:hAnsi="Times New Roman" w:cs="Times New Roman"/>
        </w:rPr>
      </w:pPr>
      <w:r>
        <w:rPr>
          <w:rFonts w:ascii="Times New Roman" w:eastAsia="Times New Roman" w:hAnsi="Times New Roman" w:cs="Times New Roman"/>
        </w:rPr>
        <w:t>Il ou elle doit prendre toutes les mesures pour limiter les accès frauduleux et les risques viraux informatiques, et notamment :</w:t>
      </w:r>
    </w:p>
    <w:p w14:paraId="2E19F0EC" w14:textId="77777777" w:rsidR="00373CF3" w:rsidRDefault="00000000">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veiller</w:t>
      </w:r>
      <w:proofErr w:type="gramEnd"/>
      <w:r>
        <w:rPr>
          <w:rFonts w:ascii="Times New Roman" w:eastAsia="Times New Roman" w:hAnsi="Times New Roman" w:cs="Times New Roman"/>
          <w:color w:val="000000"/>
        </w:rPr>
        <w:t xml:space="preserve"> à la confidentialité de ses mots de passe et compte utilisateur / utilisatrice </w:t>
      </w:r>
    </w:p>
    <w:p w14:paraId="343C55BE" w14:textId="77777777" w:rsidR="00373CF3" w:rsidRDefault="00000000">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se</w:t>
      </w:r>
      <w:proofErr w:type="gramEnd"/>
      <w:r>
        <w:rPr>
          <w:rFonts w:ascii="Times New Roman" w:eastAsia="Times New Roman" w:hAnsi="Times New Roman" w:cs="Times New Roman"/>
          <w:color w:val="000000"/>
        </w:rPr>
        <w:t xml:space="preserve"> déconnecter du réseau dès la fin de sa période de travail ou si il ou elle s’absente ;</w:t>
      </w:r>
    </w:p>
    <w:p w14:paraId="09B222DB" w14:textId="77777777" w:rsidR="00373CF3" w:rsidRDefault="00000000">
      <w:pPr>
        <w:numPr>
          <w:ilvl w:val="0"/>
          <w:numId w:val="5"/>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signaler</w:t>
      </w:r>
      <w:proofErr w:type="gramEnd"/>
      <w:r>
        <w:rPr>
          <w:rFonts w:ascii="Times New Roman" w:eastAsia="Times New Roman" w:hAnsi="Times New Roman" w:cs="Times New Roman"/>
          <w:color w:val="000000"/>
        </w:rPr>
        <w:t xml:space="preserve"> à </w:t>
      </w:r>
      <w:r>
        <w:rPr>
          <w:rFonts w:ascii="Times New Roman" w:eastAsia="Times New Roman" w:hAnsi="Times New Roman" w:cs="Times New Roman"/>
          <w:b/>
          <w:i/>
          <w:color w:val="FF0000"/>
        </w:rPr>
        <w:t>[à adapter :XXX]</w:t>
      </w:r>
      <w:r>
        <w:rPr>
          <w:rFonts w:ascii="Times New Roman" w:eastAsia="Times New Roman" w:hAnsi="Times New Roman" w:cs="Times New Roman"/>
          <w:color w:val="BF8F00"/>
        </w:rPr>
        <w:t xml:space="preserve"> </w:t>
      </w:r>
      <w:r>
        <w:rPr>
          <w:rFonts w:ascii="Times New Roman" w:eastAsia="Times New Roman" w:hAnsi="Times New Roman" w:cs="Times New Roman"/>
          <w:color w:val="000000"/>
        </w:rPr>
        <w:t xml:space="preserve">toutes anomalies, tentatives d’accès frauduleux, et tous dysfonctionnements suspects </w:t>
      </w:r>
    </w:p>
    <w:p w14:paraId="11EFF451" w14:textId="77777777" w:rsidR="00373CF3" w:rsidRDefault="00000000">
      <w:pPr>
        <w:spacing w:before="133" w:after="133" w:line="240" w:lineRule="auto"/>
        <w:ind w:left="567" w:hanging="567"/>
        <w:rPr>
          <w:rFonts w:ascii="Times New Roman" w:eastAsia="Times New Roman" w:hAnsi="Times New Roman" w:cs="Times New Roman"/>
        </w:rPr>
      </w:pPr>
      <w:r>
        <w:rPr>
          <w:rFonts w:ascii="Times New Roman" w:eastAsia="Times New Roman" w:hAnsi="Times New Roman" w:cs="Times New Roman"/>
          <w:b/>
        </w:rPr>
        <w:t>22.3</w:t>
      </w:r>
      <w:r>
        <w:rPr>
          <w:rFonts w:ascii="Times New Roman" w:eastAsia="Times New Roman" w:hAnsi="Times New Roman" w:cs="Times New Roman"/>
        </w:rPr>
        <w:tab/>
        <w:t>Le personnel de l’entreprise doit en toutes circonstances utiliser ces technologies dans le respect des règles élémentaires de sécurité, de bonnes mœurs et dans le cadre de ses missions professionnelles.</w:t>
      </w:r>
    </w:p>
    <w:p w14:paraId="3D7C8937"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Les personnes ayant accès à internet et à la messagerie de l’entreprise doivent veiller au respect des dispositions légales relatives notamment au droit de propriété, à la diffamation, aux fausses nouvelles, aux injures et provocations. </w:t>
      </w:r>
    </w:p>
    <w:p w14:paraId="6DA8C8E3" w14:textId="77777777" w:rsidR="00373CF3" w:rsidRDefault="00000000">
      <w:pPr>
        <w:tabs>
          <w:tab w:val="left" w:pos="5387"/>
        </w:tabs>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Sont considérés comme fautifs et pourront entraîner une des sanctions prévues au présent règlement, notamment et non exhaustivement les agissements suivants :  </w:t>
      </w:r>
    </w:p>
    <w:p w14:paraId="7F2F985C" w14:textId="77777777" w:rsidR="00373CF3" w:rsidRDefault="00000000">
      <w:pPr>
        <w:pBdr>
          <w:top w:val="nil"/>
          <w:left w:val="nil"/>
          <w:bottom w:val="nil"/>
          <w:right w:val="nil"/>
          <w:between w:val="nil"/>
        </w:pBdr>
        <w:spacing w:after="0" w:line="240" w:lineRule="auto"/>
        <w:ind w:left="567"/>
        <w:rPr>
          <w:rFonts w:ascii="Times New Roman" w:eastAsia="Times New Roman" w:hAnsi="Times New Roman" w:cs="Times New Roman"/>
          <w:color w:val="000000"/>
        </w:rPr>
      </w:pPr>
      <w:r>
        <w:rPr>
          <w:rFonts w:ascii="Times New Roman" w:eastAsia="Times New Roman" w:hAnsi="Times New Roman" w:cs="Times New Roman"/>
          <w:i/>
          <w:color w:val="000000"/>
          <w:u w:val="single"/>
        </w:rPr>
        <w:t>Concernant l'Internet,</w:t>
      </w:r>
      <w:r>
        <w:rPr>
          <w:rFonts w:ascii="Times New Roman" w:eastAsia="Times New Roman" w:hAnsi="Times New Roman" w:cs="Times New Roman"/>
          <w:i/>
          <w:color w:val="000000"/>
        </w:rPr>
        <w:t xml:space="preserve"> </w:t>
      </w:r>
      <w:r>
        <w:rPr>
          <w:rFonts w:ascii="Times New Roman" w:eastAsia="Times New Roman" w:hAnsi="Times New Roman" w:cs="Times New Roman"/>
          <w:color w:val="000000"/>
        </w:rPr>
        <w:t>son utilisation dans des conditions susceptibles de porter atteinte à l'image ou à la réputation d'autrui ou de l'entreprise, et d'une façon générale, d'engager la responsabilité civile ou pénale de l'utilisateur et/ou de l’entreprise, et plus particulièrement :</w:t>
      </w:r>
    </w:p>
    <w:p w14:paraId="5FF4F0D7" w14:textId="77777777" w:rsidR="00373CF3" w:rsidRDefault="00000000">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la</w:t>
      </w:r>
      <w:proofErr w:type="gramEnd"/>
      <w:r>
        <w:rPr>
          <w:rFonts w:ascii="Times New Roman" w:eastAsia="Times New Roman" w:hAnsi="Times New Roman" w:cs="Times New Roman"/>
          <w:color w:val="000000"/>
        </w:rPr>
        <w:t xml:space="preserve"> consultation de sites à caractère pornographique, pédophile, xénophobe, négationniste ou de manière plus générale portant atteinte à la dignité humaine et/ou susceptible de mettre en jeu la responsabilité pénale de ses concepteurs et/ou utilisateurs</w:t>
      </w:r>
    </w:p>
    <w:p w14:paraId="52C845D7" w14:textId="77777777" w:rsidR="00373CF3" w:rsidRDefault="00000000">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la</w:t>
      </w:r>
      <w:proofErr w:type="gramEnd"/>
      <w:r>
        <w:rPr>
          <w:rFonts w:ascii="Times New Roman" w:eastAsia="Times New Roman" w:hAnsi="Times New Roman" w:cs="Times New Roman"/>
          <w:color w:val="000000"/>
        </w:rPr>
        <w:t xml:space="preserve"> consultation de sites de rencontre </w:t>
      </w:r>
    </w:p>
    <w:p w14:paraId="682C2BDC" w14:textId="77777777" w:rsidR="00373CF3" w:rsidRDefault="00000000">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la</w:t>
      </w:r>
      <w:proofErr w:type="gramEnd"/>
      <w:r>
        <w:rPr>
          <w:rFonts w:ascii="Times New Roman" w:eastAsia="Times New Roman" w:hAnsi="Times New Roman" w:cs="Times New Roman"/>
          <w:color w:val="000000"/>
        </w:rPr>
        <w:t xml:space="preserve"> participation à des jeux d'argent ou de hasard, qu'ils soient licites ou illicites,</w:t>
      </w:r>
    </w:p>
    <w:p w14:paraId="019B8033" w14:textId="77777777" w:rsidR="00373CF3" w:rsidRDefault="00000000">
      <w:pPr>
        <w:numPr>
          <w:ilvl w:val="0"/>
          <w:numId w:val="6"/>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le</w:t>
      </w:r>
      <w:proofErr w:type="gramEnd"/>
      <w:r>
        <w:rPr>
          <w:rFonts w:ascii="Times New Roman" w:eastAsia="Times New Roman" w:hAnsi="Times New Roman" w:cs="Times New Roman"/>
          <w:color w:val="000000"/>
        </w:rPr>
        <w:t xml:space="preserve"> téléchargement et l'installation de tout logiciel, à des fins personnelles.</w:t>
      </w:r>
    </w:p>
    <w:p w14:paraId="4591DFDF" w14:textId="77777777" w:rsidR="00373CF3" w:rsidRDefault="00373CF3">
      <w:pPr>
        <w:pBdr>
          <w:top w:val="nil"/>
          <w:left w:val="nil"/>
          <w:bottom w:val="nil"/>
          <w:right w:val="nil"/>
          <w:between w:val="nil"/>
        </w:pBdr>
        <w:spacing w:after="0" w:line="240" w:lineRule="auto"/>
        <w:ind w:left="1287"/>
        <w:rPr>
          <w:rFonts w:ascii="Times New Roman" w:eastAsia="Times New Roman" w:hAnsi="Times New Roman" w:cs="Times New Roman"/>
          <w:color w:val="000000"/>
        </w:rPr>
      </w:pPr>
    </w:p>
    <w:p w14:paraId="08464276" w14:textId="77777777" w:rsidR="00373CF3" w:rsidRDefault="00000000">
      <w:pPr>
        <w:spacing w:line="240" w:lineRule="auto"/>
        <w:ind w:left="851" w:hanging="284"/>
        <w:rPr>
          <w:rFonts w:ascii="Times New Roman" w:eastAsia="Times New Roman" w:hAnsi="Times New Roman" w:cs="Times New Roman"/>
          <w:i/>
        </w:rPr>
      </w:pPr>
      <w:r>
        <w:rPr>
          <w:rFonts w:ascii="Times New Roman" w:eastAsia="Times New Roman" w:hAnsi="Times New Roman" w:cs="Times New Roman"/>
          <w:i/>
          <w:u w:val="single"/>
        </w:rPr>
        <w:t>Concernant la messagerie électronique</w:t>
      </w:r>
      <w:r>
        <w:rPr>
          <w:rFonts w:ascii="Times New Roman" w:eastAsia="Times New Roman" w:hAnsi="Times New Roman" w:cs="Times New Roman"/>
          <w:i/>
        </w:rPr>
        <w:t xml:space="preserve"> :</w:t>
      </w:r>
    </w:p>
    <w:p w14:paraId="0A705CA5" w14:textId="77777777" w:rsidR="00373CF3" w:rsidRDefault="00000000">
      <w:pPr>
        <w:numPr>
          <w:ilvl w:val="0"/>
          <w:numId w:val="8"/>
        </w:numPr>
        <w:pBdr>
          <w:top w:val="nil"/>
          <w:left w:val="nil"/>
          <w:bottom w:val="nil"/>
          <w:right w:val="nil"/>
          <w:between w:val="nil"/>
        </w:pBdr>
        <w:spacing w:after="0" w:line="240" w:lineRule="auto"/>
        <w:ind w:left="1281" w:hanging="357"/>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La tenue ou la diffusion de propos ou de contenus pédophile, pornographique, xénophobe, négationniste ou de manière plus générale portant atteinte à la dignité humaine et/ou susceptible d’engager la responsabilité civile et/ou pénale de son auteur ou de l’entreprise,</w:t>
      </w:r>
    </w:p>
    <w:p w14:paraId="139EED20" w14:textId="77777777" w:rsidR="00373CF3" w:rsidRDefault="00000000">
      <w:pPr>
        <w:numPr>
          <w:ilvl w:val="0"/>
          <w:numId w:val="8"/>
        </w:numPr>
        <w:pBdr>
          <w:top w:val="nil"/>
          <w:left w:val="nil"/>
          <w:bottom w:val="nil"/>
          <w:right w:val="nil"/>
          <w:between w:val="nil"/>
        </w:pBdr>
        <w:spacing w:after="0" w:line="240" w:lineRule="auto"/>
        <w:ind w:left="1281" w:hanging="357"/>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la</w:t>
      </w:r>
      <w:proofErr w:type="gramEnd"/>
      <w:r>
        <w:rPr>
          <w:rFonts w:ascii="Times New Roman" w:eastAsia="Times New Roman" w:hAnsi="Times New Roman" w:cs="Times New Roman"/>
          <w:color w:val="000000"/>
        </w:rPr>
        <w:t xml:space="preserve"> diffusion de chaînes de courriers, les envois automatiques ou en masse ou tout autre type de distribution à grande échelle, autre qu'à des fins professionnelles, </w:t>
      </w:r>
    </w:p>
    <w:p w14:paraId="52FBAD88" w14:textId="77777777" w:rsidR="00373CF3" w:rsidRDefault="00000000">
      <w:pPr>
        <w:numPr>
          <w:ilvl w:val="0"/>
          <w:numId w:val="8"/>
        </w:numPr>
        <w:pBdr>
          <w:top w:val="nil"/>
          <w:left w:val="nil"/>
          <w:bottom w:val="nil"/>
          <w:right w:val="nil"/>
          <w:between w:val="nil"/>
        </w:pBdr>
        <w:spacing w:after="0" w:line="240" w:lineRule="auto"/>
        <w:ind w:left="1281" w:hanging="357"/>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le</w:t>
      </w:r>
      <w:proofErr w:type="gramEnd"/>
      <w:r>
        <w:rPr>
          <w:rFonts w:ascii="Times New Roman" w:eastAsia="Times New Roman" w:hAnsi="Times New Roman" w:cs="Times New Roman"/>
          <w:color w:val="000000"/>
        </w:rPr>
        <w:t xml:space="preserve"> fait d'envoyer des messages sous le nom d'une autre personne, sauf autorisation de celle-ci,</w:t>
      </w:r>
    </w:p>
    <w:p w14:paraId="1C3D0A22" w14:textId="77777777" w:rsidR="00373CF3" w:rsidRDefault="00000000">
      <w:pPr>
        <w:numPr>
          <w:ilvl w:val="0"/>
          <w:numId w:val="8"/>
        </w:numPr>
        <w:pBdr>
          <w:top w:val="nil"/>
          <w:left w:val="nil"/>
          <w:bottom w:val="nil"/>
          <w:right w:val="nil"/>
          <w:between w:val="nil"/>
        </w:pBdr>
        <w:spacing w:after="0" w:line="240" w:lineRule="auto"/>
        <w:ind w:left="1281" w:hanging="357"/>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le</w:t>
      </w:r>
      <w:proofErr w:type="gramEnd"/>
      <w:r>
        <w:rPr>
          <w:rFonts w:ascii="Times New Roman" w:eastAsia="Times New Roman" w:hAnsi="Times New Roman" w:cs="Times New Roman"/>
          <w:color w:val="000000"/>
        </w:rPr>
        <w:t xml:space="preserve"> fait d'envoyer des messages, informations ou documents confidentiels ou sensibles sans y avoir été autorisé.</w:t>
      </w:r>
    </w:p>
    <w:p w14:paraId="6CBA7804" w14:textId="77777777" w:rsidR="00373CF3" w:rsidRDefault="00373CF3">
      <w:pPr>
        <w:spacing w:after="0" w:line="240" w:lineRule="auto"/>
        <w:rPr>
          <w:rFonts w:ascii="Times New Roman" w:eastAsia="Times New Roman" w:hAnsi="Times New Roman" w:cs="Times New Roman"/>
        </w:rPr>
      </w:pPr>
    </w:p>
    <w:p w14:paraId="489B1E19" w14:textId="77777777" w:rsidR="00373CF3" w:rsidRDefault="00000000">
      <w:pPr>
        <w:spacing w:after="0" w:line="240" w:lineRule="auto"/>
        <w:ind w:left="567" w:hanging="567"/>
        <w:rPr>
          <w:rFonts w:ascii="Times New Roman" w:eastAsia="Times New Roman" w:hAnsi="Times New Roman" w:cs="Times New Roman"/>
          <w:highlight w:val="white"/>
        </w:rPr>
      </w:pPr>
      <w:r>
        <w:rPr>
          <w:rFonts w:ascii="Times New Roman" w:eastAsia="Times New Roman" w:hAnsi="Times New Roman" w:cs="Times New Roman"/>
          <w:b/>
        </w:rPr>
        <w:t xml:space="preserve">22.3. </w:t>
      </w:r>
      <w:r>
        <w:rPr>
          <w:rFonts w:ascii="Times New Roman" w:eastAsia="Times New Roman" w:hAnsi="Times New Roman" w:cs="Times New Roman"/>
        </w:rPr>
        <w:t xml:space="preserve">Les ressources informatiques et de communication étant réputées n’être utilisées qu’à des fins professionnelles et pour le compte de l’entreprise, l’employeur </w:t>
      </w:r>
      <w:r>
        <w:rPr>
          <w:rFonts w:ascii="Times New Roman" w:eastAsia="Times New Roman" w:hAnsi="Times New Roman" w:cs="Times New Roman"/>
          <w:highlight w:val="white"/>
        </w:rPr>
        <w:t>conserve tout accès au matériel et compte informatiques utilisés par le personnel dans le cadre de son activité professionnelle, de même qu’à sa messagerie électronique professionnelle, sans que son autorisation ou sa présence ne soit requise, dès lors que cet accès est nécessaire au fonctionnement de l’entreprise ou permet d’éviter une utilisation abusive des moyens en question.</w:t>
      </w:r>
    </w:p>
    <w:p w14:paraId="01DE8D9C" w14:textId="77777777" w:rsidR="00373CF3" w:rsidRDefault="00373CF3">
      <w:pPr>
        <w:spacing w:after="0" w:line="240" w:lineRule="auto"/>
        <w:ind w:left="567" w:hanging="567"/>
        <w:rPr>
          <w:rFonts w:ascii="Times New Roman" w:eastAsia="Times New Roman" w:hAnsi="Times New Roman" w:cs="Times New Roman"/>
          <w:highlight w:val="white"/>
        </w:rPr>
      </w:pPr>
    </w:p>
    <w:p w14:paraId="51EB5C0F" w14:textId="77777777" w:rsidR="00373CF3" w:rsidRDefault="00000000">
      <w:pPr>
        <w:spacing w:after="0" w:line="240" w:lineRule="auto"/>
        <w:ind w:left="567" w:hanging="567"/>
        <w:rPr>
          <w:rFonts w:ascii="Times New Roman" w:eastAsia="Times New Roman" w:hAnsi="Times New Roman" w:cs="Times New Roman"/>
          <w:highlight w:val="white"/>
        </w:rPr>
      </w:pPr>
      <w:r>
        <w:rPr>
          <w:rFonts w:ascii="Times New Roman" w:eastAsia="Times New Roman" w:hAnsi="Times New Roman" w:cs="Times New Roman"/>
          <w:highlight w:val="white"/>
        </w:rPr>
        <w:tab/>
        <w:t>De même, les fichiers créés par le salarié ou la salariée à l’aide de l’outil informatique ou de communication mis à sa disposition par l’employeur pour les besoins de son travail sont présumés avoir un caractère professionnel et peuvent donc être ouverts en dehors de la présence du salarié ou de la salarié</w:t>
      </w:r>
      <w:r>
        <w:rPr>
          <w:rFonts w:ascii="Times New Roman" w:eastAsia="Times New Roman" w:hAnsi="Times New Roman" w:cs="Times New Roman"/>
        </w:rPr>
        <w:t>e</w:t>
      </w:r>
      <w:r>
        <w:rPr>
          <w:rFonts w:ascii="Times New Roman" w:eastAsia="Times New Roman" w:hAnsi="Times New Roman" w:cs="Times New Roman"/>
          <w:highlight w:val="white"/>
        </w:rPr>
        <w:t>.</w:t>
      </w:r>
    </w:p>
    <w:p w14:paraId="4D3782BE" w14:textId="77777777" w:rsidR="00373CF3" w:rsidRDefault="00000000">
      <w:pPr>
        <w:tabs>
          <w:tab w:val="left" w:pos="5387"/>
        </w:tabs>
        <w:spacing w:before="280" w:after="280" w:line="240" w:lineRule="auto"/>
        <w:ind w:left="567" w:hanging="567"/>
        <w:rPr>
          <w:rFonts w:ascii="Times New Roman" w:eastAsia="Times New Roman" w:hAnsi="Times New Roman" w:cs="Times New Roman"/>
        </w:rPr>
      </w:pPr>
      <w:r>
        <w:rPr>
          <w:rFonts w:ascii="Times New Roman" w:eastAsia="Times New Roman" w:hAnsi="Times New Roman" w:cs="Times New Roman"/>
          <w:b/>
        </w:rPr>
        <w:t>22.4</w:t>
      </w:r>
      <w:r>
        <w:rPr>
          <w:rFonts w:ascii="Times New Roman" w:eastAsia="Times New Roman" w:hAnsi="Times New Roman" w:cs="Times New Roman"/>
          <w:b/>
        </w:rPr>
        <w:tab/>
      </w:r>
      <w:r>
        <w:rPr>
          <w:rFonts w:ascii="Times New Roman" w:eastAsia="Times New Roman" w:hAnsi="Times New Roman" w:cs="Times New Roman"/>
        </w:rPr>
        <w:t>Le personnel bénéficie d’un droit à la déconnexion et doit veiller à le respecter pour lui-même et à l’égard des autres.</w:t>
      </w:r>
    </w:p>
    <w:p w14:paraId="659F94F4" w14:textId="77777777" w:rsidR="00373CF3" w:rsidRDefault="00000000">
      <w:pPr>
        <w:numPr>
          <w:ilvl w:val="0"/>
          <w:numId w:val="7"/>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le</w:t>
      </w:r>
      <w:proofErr w:type="gramEnd"/>
      <w:r>
        <w:rPr>
          <w:rFonts w:ascii="Times New Roman" w:eastAsia="Times New Roman" w:hAnsi="Times New Roman" w:cs="Times New Roman"/>
          <w:color w:val="000000"/>
        </w:rPr>
        <w:t xml:space="preserve"> personnel n'est pas tenu de consulter ni de répondre à des courriels, messages ou appels téléphoniques professionnels en dehors de son temps de travail, pendant ses congés, ses temps de repos et absences autorisées,</w:t>
      </w:r>
    </w:p>
    <w:p w14:paraId="36223DFE" w14:textId="77777777" w:rsidR="00373CF3" w:rsidRDefault="00373CF3">
      <w:pPr>
        <w:pBdr>
          <w:top w:val="nil"/>
          <w:left w:val="nil"/>
          <w:bottom w:val="nil"/>
          <w:right w:val="nil"/>
          <w:between w:val="nil"/>
        </w:pBdr>
        <w:spacing w:after="0" w:line="240" w:lineRule="auto"/>
        <w:ind w:left="1287"/>
        <w:rPr>
          <w:rFonts w:ascii="Times New Roman" w:eastAsia="Times New Roman" w:hAnsi="Times New Roman" w:cs="Times New Roman"/>
          <w:color w:val="000000"/>
        </w:rPr>
      </w:pPr>
    </w:p>
    <w:p w14:paraId="5AB0FB95" w14:textId="77777777" w:rsidR="00373CF3" w:rsidRDefault="00000000">
      <w:pPr>
        <w:numPr>
          <w:ilvl w:val="0"/>
          <w:numId w:val="7"/>
        </w:numPr>
        <w:pBdr>
          <w:top w:val="nil"/>
          <w:left w:val="nil"/>
          <w:bottom w:val="nil"/>
          <w:right w:val="nil"/>
          <w:between w:val="nil"/>
        </w:pBdr>
        <w:spacing w:after="12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il</w:t>
      </w:r>
      <w:proofErr w:type="gramEnd"/>
      <w:r>
        <w:rPr>
          <w:rFonts w:ascii="Times New Roman" w:eastAsia="Times New Roman" w:hAnsi="Times New Roman" w:cs="Times New Roman"/>
          <w:color w:val="000000"/>
        </w:rPr>
        <w:t xml:space="preserve"> est demandé à tous de ne pas contacter les autres salariés ou salariées, par téléphone ou courriel, en dehors des horaires habituels de travail, pendant les weekends, jours fériés et congés payés, ou pendant les périodes de suspension du contrat de travail.</w:t>
      </w:r>
    </w:p>
    <w:p w14:paraId="52B079D1"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24" w:name="_heading=h.3whwml4" w:colFirst="0" w:colLast="0"/>
      <w:bookmarkEnd w:id="24"/>
      <w:r>
        <w:rPr>
          <w:rFonts w:ascii="Times New Roman" w:eastAsia="Times New Roman" w:hAnsi="Times New Roman" w:cs="Times New Roman"/>
          <w:color w:val="000000"/>
          <w:sz w:val="22"/>
          <w:szCs w:val="22"/>
        </w:rPr>
        <w:t xml:space="preserve">Comportement – Neutralité – Discrétion </w:t>
      </w:r>
    </w:p>
    <w:p w14:paraId="573E15F9" w14:textId="77777777" w:rsidR="00373CF3" w:rsidRDefault="00000000">
      <w:pPr>
        <w:spacing w:before="133" w:after="133" w:line="240" w:lineRule="auto"/>
        <w:ind w:left="567" w:hanging="567"/>
        <w:rPr>
          <w:rFonts w:ascii="Times New Roman" w:eastAsia="Times New Roman" w:hAnsi="Times New Roman" w:cs="Times New Roman"/>
        </w:rPr>
      </w:pPr>
      <w:r>
        <w:rPr>
          <w:rFonts w:ascii="Times New Roman" w:eastAsia="Times New Roman" w:hAnsi="Times New Roman" w:cs="Times New Roman"/>
          <w:b/>
          <w:color w:val="000000"/>
        </w:rPr>
        <w:t>23.1.</w:t>
      </w:r>
      <w:r>
        <w:rPr>
          <w:rFonts w:ascii="Times New Roman" w:eastAsia="Times New Roman" w:hAnsi="Times New Roman" w:cs="Times New Roman"/>
          <w:b/>
          <w:color w:val="000000"/>
        </w:rPr>
        <w:tab/>
      </w:r>
      <w:r>
        <w:rPr>
          <w:rFonts w:ascii="Times New Roman" w:eastAsia="Times New Roman" w:hAnsi="Times New Roman" w:cs="Times New Roman"/>
        </w:rPr>
        <w:t>Chaque salarié et salariée doit respecter les règles élémentaires de savoir-vivre et de savoir être en collectivité. Tout comportement agressif, rixe, injure, insulte, et incivilité sont interdits dans l’entreprise ou lieu de travail.</w:t>
      </w:r>
    </w:p>
    <w:p w14:paraId="03DDE380" w14:textId="77777777" w:rsidR="00373CF3" w:rsidRDefault="00000000">
      <w:pPr>
        <w:spacing w:before="133" w:after="133" w:line="240" w:lineRule="auto"/>
        <w:ind w:left="567"/>
        <w:rPr>
          <w:rFonts w:ascii="Times New Roman" w:eastAsia="Times New Roman" w:hAnsi="Times New Roman" w:cs="Times New Roman"/>
        </w:rPr>
      </w:pPr>
      <w:r>
        <w:rPr>
          <w:rFonts w:ascii="Times New Roman" w:eastAsia="Times New Roman" w:hAnsi="Times New Roman" w:cs="Times New Roman"/>
        </w:rPr>
        <w:t>Il en est de même de tout comportement raciste, xénophobe, sexiste et/ou discriminatoire au sens des dispositions du Code du travail et de Code pénal.</w:t>
      </w:r>
    </w:p>
    <w:p w14:paraId="726D6A82" w14:textId="77777777" w:rsidR="00373CF3" w:rsidRDefault="00000000">
      <w:pPr>
        <w:spacing w:before="133" w:after="133" w:line="240" w:lineRule="auto"/>
        <w:ind w:left="567" w:hanging="567"/>
        <w:rPr>
          <w:rFonts w:ascii="Times New Roman" w:eastAsia="Times New Roman" w:hAnsi="Times New Roman" w:cs="Times New Roman"/>
          <w:b/>
          <w:color w:val="000000"/>
        </w:rPr>
      </w:pPr>
      <w:r>
        <w:rPr>
          <w:rFonts w:ascii="Times New Roman" w:eastAsia="Times New Roman" w:hAnsi="Times New Roman" w:cs="Times New Roman"/>
          <w:b/>
          <w:color w:val="000000"/>
        </w:rPr>
        <w:t>23.2</w:t>
      </w:r>
      <w:r>
        <w:rPr>
          <w:rFonts w:ascii="Times New Roman" w:eastAsia="Times New Roman" w:hAnsi="Times New Roman" w:cs="Times New Roman"/>
          <w:b/>
          <w:color w:val="000000"/>
        </w:rPr>
        <w:tab/>
      </w:r>
      <w:r>
        <w:rPr>
          <w:rFonts w:ascii="Times New Roman" w:eastAsia="Times New Roman" w:hAnsi="Times New Roman" w:cs="Times New Roman"/>
        </w:rPr>
        <w:t>Une tenue vestimentaire correcte est exigée pendant le travail.</w:t>
      </w:r>
    </w:p>
    <w:p w14:paraId="6A9BE23A" w14:textId="77777777" w:rsidR="00373CF3" w:rsidRDefault="00000000">
      <w:pPr>
        <w:spacing w:before="133" w:after="133" w:line="240" w:lineRule="auto"/>
        <w:ind w:left="567" w:hanging="567"/>
        <w:rPr>
          <w:rFonts w:ascii="Times New Roman" w:eastAsia="Times New Roman" w:hAnsi="Times New Roman" w:cs="Times New Roman"/>
          <w:b/>
        </w:rPr>
      </w:pPr>
      <w:r>
        <w:rPr>
          <w:rFonts w:ascii="Times New Roman" w:eastAsia="Times New Roman" w:hAnsi="Times New Roman" w:cs="Times New Roman"/>
          <w:b/>
          <w:color w:val="000000"/>
        </w:rPr>
        <w:t>23.3.</w:t>
      </w:r>
      <w:r>
        <w:rPr>
          <w:rFonts w:ascii="Times New Roman" w:eastAsia="Times New Roman" w:hAnsi="Times New Roman" w:cs="Times New Roman"/>
          <w:b/>
          <w:color w:val="000000"/>
        </w:rPr>
        <w:tab/>
      </w:r>
      <w:r>
        <w:rPr>
          <w:rFonts w:ascii="Times New Roman" w:eastAsia="Times New Roman" w:hAnsi="Times New Roman" w:cs="Times New Roman"/>
          <w:color w:val="000000"/>
        </w:rPr>
        <w:t>Dans le cadre de la politique de neutralité de l’entreprise et au regard de sa mission de service public, il est interdit aux membres du personnel qui exercent leurs fonctions en contact avec les clients et usagers de manifester leurs convictions religieuses, politiques ou philosophiques dans leur propos, leur tenue vestimentaire ou leur comportement.</w:t>
      </w:r>
    </w:p>
    <w:p w14:paraId="7942C593" w14:textId="77777777" w:rsidR="00373CF3" w:rsidRDefault="00000000">
      <w:pPr>
        <w:spacing w:before="133" w:after="133" w:line="240" w:lineRule="auto"/>
        <w:ind w:left="567" w:hanging="567"/>
        <w:rPr>
          <w:rFonts w:ascii="Times New Roman" w:eastAsia="Times New Roman" w:hAnsi="Times New Roman" w:cs="Times New Roman"/>
        </w:rPr>
      </w:pPr>
      <w:r>
        <w:rPr>
          <w:rFonts w:ascii="Times New Roman" w:eastAsia="Times New Roman" w:hAnsi="Times New Roman" w:cs="Times New Roman"/>
          <w:b/>
          <w:color w:val="000000"/>
        </w:rPr>
        <w:t>23.4</w:t>
      </w:r>
      <w:r>
        <w:rPr>
          <w:rFonts w:ascii="Times New Roman" w:eastAsia="Times New Roman" w:hAnsi="Times New Roman" w:cs="Times New Roman"/>
          <w:b/>
          <w:color w:val="000000"/>
        </w:rPr>
        <w:tab/>
      </w:r>
      <w:r>
        <w:rPr>
          <w:rFonts w:ascii="Times New Roman" w:eastAsia="Times New Roman" w:hAnsi="Times New Roman" w:cs="Times New Roman"/>
        </w:rPr>
        <w:t>Sans préjudice des obligations de confidentialité attachées à certaines fonctions, et sous réserve des droits d'expression légaux du personnel et de ses représentants, tout membre du personnel est tenu de faire preuve de la plus grande discrétion vis-à-vis de l’extérieur sur l’ensemble des éléments techniques, financiers ou autres dont il aurait pu avoir connaissance à l’occasion de son travail. D’une manière générale, il observera à l'égard des tiers et /ou en public une attitude de réserve sur le fonctionnement interne de l'entreprise.</w:t>
      </w:r>
    </w:p>
    <w:p w14:paraId="11A297EF" w14:textId="77777777" w:rsidR="00373CF3"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rPr>
        <w:t>23.5</w:t>
      </w:r>
      <w:r>
        <w:rPr>
          <w:rFonts w:ascii="Times New Roman" w:eastAsia="Times New Roman" w:hAnsi="Times New Roman" w:cs="Times New Roman"/>
        </w:rPr>
        <w:t xml:space="preserve"> </w:t>
      </w:r>
      <w:r>
        <w:rPr>
          <w:rFonts w:ascii="Times New Roman" w:eastAsia="Times New Roman" w:hAnsi="Times New Roman" w:cs="Times New Roman"/>
        </w:rPr>
        <w:tab/>
        <w:t>Le personnel ne doit accepter aucun cadeau de la part de fournisseurs ou de prestataires.</w:t>
      </w:r>
    </w:p>
    <w:p w14:paraId="25AB654C"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25" w:name="_heading=h.2bn6wsx" w:colFirst="0" w:colLast="0"/>
      <w:bookmarkEnd w:id="25"/>
      <w:r>
        <w:rPr>
          <w:rFonts w:ascii="Times New Roman" w:eastAsia="Times New Roman" w:hAnsi="Times New Roman" w:cs="Times New Roman"/>
          <w:color w:val="000000"/>
          <w:sz w:val="22"/>
          <w:szCs w:val="22"/>
        </w:rPr>
        <w:lastRenderedPageBreak/>
        <w:t>Interdiction du harcèlement sexuel et moral et des agissements sexistes</w:t>
      </w:r>
    </w:p>
    <w:p w14:paraId="3B59D44D" w14:textId="77777777" w:rsidR="00373CF3" w:rsidRDefault="00000000">
      <w:pPr>
        <w:spacing w:line="240" w:lineRule="auto"/>
        <w:ind w:left="567" w:hanging="567"/>
        <w:rPr>
          <w:rFonts w:ascii="Times New Roman" w:eastAsia="Times New Roman" w:hAnsi="Times New Roman" w:cs="Times New Roman"/>
          <w:b/>
        </w:rPr>
      </w:pPr>
      <w:r>
        <w:rPr>
          <w:rFonts w:ascii="Times New Roman" w:eastAsia="Times New Roman" w:hAnsi="Times New Roman" w:cs="Times New Roman"/>
          <w:b/>
        </w:rPr>
        <w:t>24.1</w:t>
      </w:r>
      <w:r>
        <w:rPr>
          <w:rFonts w:ascii="Times New Roman" w:eastAsia="Times New Roman" w:hAnsi="Times New Roman" w:cs="Times New Roman"/>
        </w:rPr>
        <w:tab/>
      </w:r>
      <w:r>
        <w:rPr>
          <w:rFonts w:ascii="Times New Roman" w:eastAsia="Times New Roman" w:hAnsi="Times New Roman" w:cs="Times New Roman"/>
          <w:b/>
        </w:rPr>
        <w:t>Harcèlement moral</w:t>
      </w:r>
    </w:p>
    <w:p w14:paraId="00325097" w14:textId="77777777" w:rsidR="00373CF3" w:rsidRDefault="00000000">
      <w:pPr>
        <w:spacing w:before="280" w:after="280" w:line="240" w:lineRule="auto"/>
        <w:ind w:left="567" w:right="-30"/>
        <w:rPr>
          <w:rFonts w:ascii="Times New Roman" w:eastAsia="Times New Roman" w:hAnsi="Times New Roman" w:cs="Times New Roman"/>
        </w:rPr>
      </w:pPr>
      <w:r>
        <w:rPr>
          <w:rFonts w:ascii="Times New Roman" w:eastAsia="Times New Roman" w:hAnsi="Times New Roman" w:cs="Times New Roman"/>
        </w:rPr>
        <w:t>Conformément à l’article L.1152-1 du code du travail, aucun salarié et aucune salariée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p>
    <w:p w14:paraId="254A5054" w14:textId="77777777" w:rsidR="00373CF3" w:rsidRDefault="00000000">
      <w:pPr>
        <w:spacing w:before="280" w:after="280" w:line="240" w:lineRule="auto"/>
        <w:ind w:left="567" w:right="-30"/>
        <w:rPr>
          <w:rFonts w:ascii="Times New Roman" w:eastAsia="Times New Roman" w:hAnsi="Times New Roman" w:cs="Times New Roman"/>
        </w:rPr>
      </w:pPr>
      <w:r>
        <w:rPr>
          <w:rFonts w:ascii="Times New Roman" w:eastAsia="Times New Roman" w:hAnsi="Times New Roman" w:cs="Times New Roman"/>
        </w:rPr>
        <w:t>Aucune personne ayant subi ou refusé de subir des agissements répétés de harcèlement moral ou ayant, de bonne foi, relaté ou témoigné de tels agissements ne peut être écartée d'une procédure de recrutement ou de l'accès à un stage ou à une période de formation en entreprise, être sanctionnée, licenciée ou faire l'objet d'une mesure discriminatoire, directe ou indirecte, notamment en matière de rémunération, de formation, de reclassement, d'affectation, de qualification, de classification, de promotion professionnelle, d'horaires de travail, d'évaluation de la performance, de mutation ou de renouvellement de contrat.</w:t>
      </w:r>
    </w:p>
    <w:p w14:paraId="2EF86515" w14:textId="77777777" w:rsidR="00373CF3" w:rsidRDefault="00000000">
      <w:pPr>
        <w:spacing w:line="240" w:lineRule="auto"/>
        <w:ind w:left="567" w:hanging="567"/>
        <w:rPr>
          <w:rFonts w:ascii="Times New Roman" w:eastAsia="Times New Roman" w:hAnsi="Times New Roman" w:cs="Times New Roman"/>
          <w:b/>
        </w:rPr>
      </w:pPr>
      <w:r>
        <w:rPr>
          <w:rFonts w:ascii="Times New Roman" w:eastAsia="Times New Roman" w:hAnsi="Times New Roman" w:cs="Times New Roman"/>
          <w:b/>
        </w:rPr>
        <w:t>24.2</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Harcèlement sexuel</w:t>
      </w:r>
    </w:p>
    <w:p w14:paraId="0A4AB232" w14:textId="77777777" w:rsidR="00373CF3" w:rsidRDefault="00000000">
      <w:pPr>
        <w:tabs>
          <w:tab w:val="left" w:pos="1276"/>
        </w:tabs>
        <w:spacing w:before="133" w:after="133" w:line="240" w:lineRule="auto"/>
        <w:ind w:left="567"/>
        <w:rPr>
          <w:rFonts w:ascii="Times New Roman" w:eastAsia="Times New Roman" w:hAnsi="Times New Roman" w:cs="Times New Roman"/>
        </w:rPr>
      </w:pPr>
      <w:r>
        <w:rPr>
          <w:rFonts w:ascii="Times New Roman" w:eastAsia="Times New Roman" w:hAnsi="Times New Roman" w:cs="Times New Roman"/>
        </w:rPr>
        <w:t>Conformément aux articles L. 1153-1 et suivant du Code du Travail, aucun membre du personnel ne doit subir des faits :</w:t>
      </w:r>
    </w:p>
    <w:p w14:paraId="6EA2DA4A"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w:t>
      </w:r>
    </w:p>
    <w:p w14:paraId="789D3693"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2°. Soit assimilés au harcèlement sexuel, consistant en toute forme de pression grave, même non répétée, exercée dans le but réel ou apparent d'obtenir un acte de nature sexuelle, que celui-ci soit recherché au profit de l'auteur des faits ou au profit d'un tiers.</w:t>
      </w:r>
    </w:p>
    <w:p w14:paraId="4243A29C" w14:textId="77777777" w:rsidR="00373CF3" w:rsidRDefault="00000000">
      <w:pPr>
        <w:pBdr>
          <w:top w:val="nil"/>
          <w:left w:val="nil"/>
          <w:bottom w:val="nil"/>
          <w:right w:val="nil"/>
          <w:between w:val="nil"/>
        </w:pBdr>
        <w:spacing w:after="0" w:line="240" w:lineRule="auto"/>
        <w:ind w:left="567"/>
        <w:rPr>
          <w:rFonts w:ascii="Times New Roman" w:eastAsia="Times New Roman" w:hAnsi="Times New Roman" w:cs="Times New Roman"/>
          <w:color w:val="000000"/>
        </w:rPr>
      </w:pPr>
      <w:r>
        <w:rPr>
          <w:rFonts w:ascii="Times New Roman" w:eastAsia="Times New Roman" w:hAnsi="Times New Roman" w:cs="Times New Roman"/>
          <w:color w:val="000000"/>
        </w:rPr>
        <w:t xml:space="preserve">Aucune personne ayant subi ou refusé de subir des faits de harcèlement sexuel, y compris si les propos ou comportements n'ont pas été répétés, ou ayant, de bonne foi, relaté ou témoigné de tels agissements ne peut être écartée d'une procédure de recrutement ou de l'accès à un stage ou à une période de formation en entreprise, être sanctionnée, licenciée ou faire l'objet d'une mesure discriminatoire, directe ou indirecte, notamment en matière de rémunération, de formation, de reclassement, d'affectation, de qualification, de classification, de promotion professionnelle, d'horaires de travail, d'évaluation de la performance, de mutation ou de renouvellement de contrat </w:t>
      </w:r>
    </w:p>
    <w:p w14:paraId="37C2023B" w14:textId="77777777" w:rsidR="00373CF3" w:rsidRDefault="00000000">
      <w:pPr>
        <w:pBdr>
          <w:top w:val="nil"/>
          <w:left w:val="nil"/>
          <w:bottom w:val="nil"/>
          <w:right w:val="nil"/>
          <w:between w:val="nil"/>
        </w:pBdr>
        <w:spacing w:line="240" w:lineRule="auto"/>
        <w:ind w:left="567"/>
        <w:rPr>
          <w:rFonts w:ascii="Times New Roman" w:eastAsia="Times New Roman" w:hAnsi="Times New Roman" w:cs="Times New Roman"/>
          <w:color w:val="000000"/>
        </w:rPr>
      </w:pPr>
      <w:r>
        <w:rPr>
          <w:rFonts w:ascii="Times New Roman" w:eastAsia="Times New Roman" w:hAnsi="Times New Roman" w:cs="Times New Roman"/>
          <w:color w:val="000000"/>
        </w:rPr>
        <w:t>Est passible d'une sanction disciplinaire tout salarié ayant procédé aux faits précédemment définis.</w:t>
      </w:r>
    </w:p>
    <w:p w14:paraId="28DC56D2" w14:textId="77777777" w:rsidR="00373CF3" w:rsidRDefault="00000000">
      <w:pPr>
        <w:spacing w:line="240" w:lineRule="auto"/>
        <w:ind w:left="567" w:hanging="567"/>
        <w:rPr>
          <w:rFonts w:ascii="Times New Roman" w:eastAsia="Times New Roman" w:hAnsi="Times New Roman" w:cs="Times New Roman"/>
          <w:b/>
        </w:rPr>
      </w:pPr>
      <w:r>
        <w:rPr>
          <w:rFonts w:ascii="Times New Roman" w:eastAsia="Times New Roman" w:hAnsi="Times New Roman" w:cs="Times New Roman"/>
          <w:b/>
        </w:rPr>
        <w:t>24.3</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Agissements sexistes</w:t>
      </w:r>
      <w:r>
        <w:rPr>
          <w:rFonts w:ascii="Times New Roman" w:eastAsia="Times New Roman" w:hAnsi="Times New Roman" w:cs="Times New Roman"/>
        </w:rPr>
        <w:t xml:space="preserve"> </w:t>
      </w:r>
    </w:p>
    <w:p w14:paraId="27FB7169" w14:textId="77777777" w:rsidR="00373CF3" w:rsidRDefault="00000000">
      <w:pPr>
        <w:spacing w:line="240" w:lineRule="auto"/>
        <w:ind w:left="567"/>
        <w:rPr>
          <w:rFonts w:ascii="Times New Roman" w:eastAsia="Times New Roman" w:hAnsi="Times New Roman" w:cs="Times New Roman"/>
          <w:highlight w:val="white"/>
        </w:rPr>
      </w:pPr>
      <w:r>
        <w:rPr>
          <w:rFonts w:ascii="Times New Roman" w:eastAsia="Times New Roman" w:hAnsi="Times New Roman" w:cs="Times New Roman"/>
          <w:color w:val="000000"/>
        </w:rPr>
        <w:t>Conformément à l’article L 1142-2-1</w:t>
      </w:r>
      <w:r>
        <w:rPr>
          <w:rFonts w:ascii="Times New Roman" w:eastAsia="Times New Roman" w:hAnsi="Times New Roman" w:cs="Times New Roman"/>
          <w:b/>
        </w:rPr>
        <w:t xml:space="preserve"> </w:t>
      </w:r>
      <w:r>
        <w:rPr>
          <w:rFonts w:ascii="Times New Roman" w:eastAsia="Times New Roman" w:hAnsi="Times New Roman" w:cs="Times New Roman"/>
        </w:rPr>
        <w:t xml:space="preserve">du Code du travail, </w:t>
      </w:r>
      <w:r>
        <w:rPr>
          <w:rFonts w:ascii="Times New Roman" w:eastAsia="Times New Roman" w:hAnsi="Times New Roman" w:cs="Times New Roman"/>
          <w:highlight w:val="white"/>
        </w:rPr>
        <w:t>nul ne doit subir d'agissement sexiste, défini comme tout agissement lié au sexe d'une personne, ayant pour objet ou pour effet de porter atteinte à sa dignité ou de créer un environnement intimidant, hostile, dégradant, humiliant ou offensant.</w:t>
      </w:r>
    </w:p>
    <w:p w14:paraId="743A88AE" w14:textId="77777777" w:rsidR="00373CF3" w:rsidRDefault="00000000">
      <w:pPr>
        <w:spacing w:line="240" w:lineRule="auto"/>
        <w:ind w:left="567" w:hanging="567"/>
        <w:rPr>
          <w:rFonts w:ascii="Times New Roman" w:eastAsia="Times New Roman" w:hAnsi="Times New Roman" w:cs="Times New Roman"/>
          <w:b/>
        </w:rPr>
      </w:pPr>
      <w:r>
        <w:rPr>
          <w:rFonts w:ascii="Times New Roman" w:eastAsia="Times New Roman" w:hAnsi="Times New Roman" w:cs="Times New Roman"/>
          <w:b/>
        </w:rPr>
        <w:t>24.4</w:t>
      </w:r>
      <w:r>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b/>
        </w:rPr>
        <w:t xml:space="preserve">Sanction </w:t>
      </w:r>
      <w:r>
        <w:rPr>
          <w:rFonts w:ascii="Times New Roman" w:eastAsia="Times New Roman" w:hAnsi="Times New Roman" w:cs="Times New Roman"/>
        </w:rPr>
        <w:t xml:space="preserve"> </w:t>
      </w:r>
    </w:p>
    <w:p w14:paraId="049A7C9E"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Est passible d'une sanction disciplinaire tout salarié ou salariée ayant procédé aux agissements définis aux articles 24.1, 24.2, et 24.3 ci-dessus.</w:t>
      </w:r>
    </w:p>
    <w:p w14:paraId="35AB6130"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26" w:name="_heading=h.qsh70q" w:colFirst="0" w:colLast="0"/>
      <w:bookmarkEnd w:id="26"/>
      <w:r>
        <w:rPr>
          <w:rFonts w:ascii="Times New Roman" w:eastAsia="Times New Roman" w:hAnsi="Times New Roman" w:cs="Times New Roman"/>
          <w:color w:val="000000"/>
          <w:sz w:val="22"/>
          <w:szCs w:val="22"/>
        </w:rPr>
        <w:t>Prévention et procédure relatives aux agissements sexistes ou de harcèlements sexuels (en application du titre XVIII de la CCNEAC)</w:t>
      </w:r>
    </w:p>
    <w:p w14:paraId="0ABC333A" w14:textId="77777777" w:rsidR="00373CF3"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rPr>
        <w:t>25.1</w:t>
      </w:r>
      <w:r>
        <w:rPr>
          <w:rFonts w:ascii="Times New Roman" w:eastAsia="Times New Roman" w:hAnsi="Times New Roman" w:cs="Times New Roman"/>
        </w:rPr>
        <w:t>.</w:t>
      </w:r>
      <w:r>
        <w:rPr>
          <w:rFonts w:ascii="Times New Roman" w:eastAsia="Times New Roman" w:hAnsi="Times New Roman" w:cs="Times New Roman"/>
        </w:rPr>
        <w:tab/>
        <w:t>L’employeur prend toutes les dispositions nécessaires en vue de prévenir les agissements de harcèlement moral ou sexiste et procède à l’analyse des risques professionnels auxquels peuvent être exposés les salariés et salariées en matière de harcèlement.</w:t>
      </w:r>
    </w:p>
    <w:p w14:paraId="7105E1CD"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lastRenderedPageBreak/>
        <w:t xml:space="preserve">En application du titre XVIII de la convention collective nationale des entreprises artistiques et culturelles, il veille à l’application des obligations d’affichage et de communication à l’ensemble des personnes et </w:t>
      </w:r>
      <w:r>
        <w:rPr>
          <w:rFonts w:ascii="Times New Roman" w:eastAsia="Times New Roman" w:hAnsi="Times New Roman" w:cs="Times New Roman"/>
          <w:b/>
          <w:i/>
          <w:color w:val="FF0000"/>
        </w:rPr>
        <w:t>[à intégrer le cas échéant : après avis du CSE]</w:t>
      </w:r>
      <w:r>
        <w:rPr>
          <w:rFonts w:ascii="Times New Roman" w:eastAsia="Times New Roman" w:hAnsi="Times New Roman" w:cs="Times New Roman"/>
          <w:i/>
        </w:rPr>
        <w:t xml:space="preserve"> : </w:t>
      </w:r>
      <w:r>
        <w:rPr>
          <w:rFonts w:ascii="Times New Roman" w:eastAsia="Times New Roman" w:hAnsi="Times New Roman" w:cs="Times New Roman"/>
        </w:rPr>
        <w:t xml:space="preserve">met en œuvre des procédures de prévention </w:t>
      </w:r>
    </w:p>
    <w:p w14:paraId="09B47C59" w14:textId="77777777" w:rsidR="00373CF3"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rPr>
        <w:tab/>
        <w:t>Le titre XVIII de la convention collective nationale des entreprises artistiques et culturelles est annexé au présent règlement intérieur, dont il fait partie intégrante.</w:t>
      </w:r>
    </w:p>
    <w:p w14:paraId="6C131402" w14:textId="77777777" w:rsidR="00373CF3" w:rsidRDefault="00000000">
      <w:pPr>
        <w:spacing w:line="240" w:lineRule="auto"/>
        <w:ind w:left="567" w:hanging="567"/>
        <w:rPr>
          <w:rFonts w:ascii="Times New Roman" w:eastAsia="Times New Roman" w:hAnsi="Times New Roman" w:cs="Times New Roman"/>
          <w:u w:val="single"/>
        </w:rPr>
      </w:pPr>
      <w:r>
        <w:rPr>
          <w:rFonts w:ascii="Times New Roman" w:eastAsia="Times New Roman" w:hAnsi="Times New Roman" w:cs="Times New Roman"/>
          <w:b/>
        </w:rPr>
        <w:t>25.2</w:t>
      </w:r>
      <w:r>
        <w:rPr>
          <w:rFonts w:ascii="Times New Roman" w:eastAsia="Times New Roman" w:hAnsi="Times New Roman" w:cs="Times New Roman"/>
        </w:rPr>
        <w:t>.</w:t>
      </w:r>
      <w:r>
        <w:rPr>
          <w:rFonts w:ascii="Times New Roman" w:eastAsia="Times New Roman" w:hAnsi="Times New Roman" w:cs="Times New Roman"/>
        </w:rPr>
        <w:tab/>
        <w:t>L’employeur veille, dans le cadre de la procédure de signalement, à garantir : </w:t>
      </w:r>
    </w:p>
    <w:p w14:paraId="32F37AFA" w14:textId="77777777" w:rsidR="00373CF3" w:rsidRDefault="00000000">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 confidentialité des données recueillies pour éviter toutes représailles à l’encontre de l’auteur ou l’autrice du signalement,</w:t>
      </w:r>
    </w:p>
    <w:p w14:paraId="41C1922D" w14:textId="77777777" w:rsidR="00373CF3" w:rsidRDefault="00000000">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 neutralité vis-à-vis des victimes et des auteurs ou autrices des actes,</w:t>
      </w:r>
    </w:p>
    <w:p w14:paraId="3A119B85" w14:textId="77777777" w:rsidR="00373CF3" w:rsidRDefault="00000000">
      <w:pPr>
        <w:numPr>
          <w:ilvl w:val="0"/>
          <w:numId w:val="9"/>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L’impartialité et l’indépendance des mécanismes de signalement et de traitement,</w:t>
      </w:r>
    </w:p>
    <w:p w14:paraId="5088089E" w14:textId="77777777" w:rsidR="00373CF3" w:rsidRDefault="00000000">
      <w:pPr>
        <w:numPr>
          <w:ilvl w:val="0"/>
          <w:numId w:val="9"/>
        </w:num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 rapidité du traitement.</w:t>
      </w:r>
    </w:p>
    <w:p w14:paraId="0DBF844C"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Le signalement peut être adressé par tout moyen. À défaut d’écrit de l’auteur du signalement, l’employeur consigne par écrit, le cas échéant avec l’assistance du référent ou de la référente de prévention l’énonciation des faits rapportés et en remet une copie contre décharge à la personne entendue. </w:t>
      </w:r>
    </w:p>
    <w:p w14:paraId="0743047F"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L’employeur accuse réception du signalement dans les meilleurs délais, par écrit daté, mentionnant les coordonnées de la personne référente en charge du suivi du dossier et invitant l’auteur ou l’autrice du signalement à communiquer, le cas échéant, toute pièce en sa possession de nature à établir la matérialité des faits en cause ou à faire présumer l’existence d’un harcèlement.</w:t>
      </w:r>
    </w:p>
    <w:p w14:paraId="3110280C"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Un échange est ensuite organisé en présentiel ou visio-conférence avec la personne référente afin de : </w:t>
      </w:r>
    </w:p>
    <w:p w14:paraId="53DD18C5" w14:textId="77777777" w:rsidR="00373CF3" w:rsidRDefault="00000000">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s’assurer</w:t>
      </w:r>
      <w:proofErr w:type="gramEnd"/>
      <w:r>
        <w:rPr>
          <w:rFonts w:ascii="Times New Roman" w:eastAsia="Times New Roman" w:hAnsi="Times New Roman" w:cs="Times New Roman"/>
          <w:color w:val="000000"/>
        </w:rPr>
        <w:t xml:space="preserve"> de la compréhension de la situation par l’auteur ou l’autrice du signalement</w:t>
      </w:r>
    </w:p>
    <w:p w14:paraId="640C112F" w14:textId="77777777" w:rsidR="00373CF3" w:rsidRDefault="00000000">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s’il</w:t>
      </w:r>
      <w:proofErr w:type="gramEnd"/>
      <w:r>
        <w:rPr>
          <w:rFonts w:ascii="Times New Roman" w:eastAsia="Times New Roman" w:hAnsi="Times New Roman" w:cs="Times New Roman"/>
          <w:color w:val="000000"/>
        </w:rPr>
        <w:t xml:space="preserve"> est témoin, lui exprimer la nécessité d’obtenir l’accord de la victime,</w:t>
      </w:r>
    </w:p>
    <w:p w14:paraId="3DFC2D30" w14:textId="77777777" w:rsidR="00373CF3" w:rsidRDefault="00000000">
      <w:pPr>
        <w:numPr>
          <w:ilvl w:val="0"/>
          <w:numId w:val="10"/>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l’informer</w:t>
      </w:r>
      <w:proofErr w:type="gramEnd"/>
      <w:r>
        <w:rPr>
          <w:rFonts w:ascii="Times New Roman" w:eastAsia="Times New Roman" w:hAnsi="Times New Roman" w:cs="Times New Roman"/>
          <w:color w:val="000000"/>
        </w:rPr>
        <w:t xml:space="preserve"> du fonctionnement du dispositif, et notamment des règles liées à l’anonymat et à la confidentialité,</w:t>
      </w:r>
    </w:p>
    <w:p w14:paraId="0E5E609C" w14:textId="77777777" w:rsidR="00373CF3" w:rsidRDefault="00000000">
      <w:pPr>
        <w:numPr>
          <w:ilvl w:val="0"/>
          <w:numId w:val="10"/>
        </w:numPr>
        <w:pBdr>
          <w:top w:val="nil"/>
          <w:left w:val="nil"/>
          <w:bottom w:val="nil"/>
          <w:right w:val="nil"/>
          <w:between w:val="nil"/>
        </w:pBdr>
        <w:spacing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de</w:t>
      </w:r>
      <w:proofErr w:type="gramEnd"/>
      <w:r>
        <w:rPr>
          <w:rFonts w:ascii="Times New Roman" w:eastAsia="Times New Roman" w:hAnsi="Times New Roman" w:cs="Times New Roman"/>
          <w:color w:val="000000"/>
        </w:rPr>
        <w:t xml:space="preserve"> recueillir son accord écrit et/ou celui de la victime pour poursuivre le processus de traitement.</w:t>
      </w:r>
    </w:p>
    <w:p w14:paraId="55ACEFCD"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Dans le cas d’un signalement impliquant une personne salariée ou dépendante d’une autre entreprise intervenant sur un des lieux où se déploie l’activité de </w:t>
      </w:r>
      <w:r>
        <w:rPr>
          <w:rFonts w:ascii="Times New Roman" w:eastAsia="Times New Roman" w:hAnsi="Times New Roman" w:cs="Times New Roman"/>
          <w:b/>
          <w:i/>
          <w:color w:val="FF0000"/>
        </w:rPr>
        <w:t>[LA COMPAGNIE]</w:t>
      </w:r>
      <w:r>
        <w:rPr>
          <w:rFonts w:ascii="Times New Roman" w:eastAsia="Times New Roman" w:hAnsi="Times New Roman" w:cs="Times New Roman"/>
          <w:color w:val="000000"/>
        </w:rPr>
        <w:t xml:space="preserve">, </w:t>
      </w:r>
      <w:r>
        <w:rPr>
          <w:rFonts w:ascii="Times New Roman" w:eastAsia="Times New Roman" w:hAnsi="Times New Roman" w:cs="Times New Roman"/>
        </w:rPr>
        <w:t>l’employeur communiquera dans les meilleurs délais les éléments relatifs à ce signalement à l’employeur concerné.</w:t>
      </w:r>
    </w:p>
    <w:p w14:paraId="66786EFA" w14:textId="77777777" w:rsidR="00373CF3"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rPr>
        <w:t>25.2</w:t>
      </w:r>
      <w:r>
        <w:rPr>
          <w:rFonts w:ascii="Times New Roman" w:eastAsia="Times New Roman" w:hAnsi="Times New Roman" w:cs="Times New Roman"/>
        </w:rPr>
        <w:t>.</w:t>
      </w:r>
      <w:r>
        <w:rPr>
          <w:rFonts w:ascii="Times New Roman" w:eastAsia="Times New Roman" w:hAnsi="Times New Roman" w:cs="Times New Roman"/>
        </w:rPr>
        <w:tab/>
        <w:t>L’employeur procède ensuite à une analyse des faits en menant une enquête interne, dans les conditions définies à l’article XVIII. 2 de la convention collective des entreprises artistiques et culturelles.</w:t>
      </w:r>
    </w:p>
    <w:p w14:paraId="35464F0D" w14:textId="77777777" w:rsidR="00373CF3"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rPr>
        <w:tab/>
        <w:t xml:space="preserve">Les entretiens avec l’ensemble des personnes concernées (victime, </w:t>
      </w:r>
      <w:proofErr w:type="gramStart"/>
      <w:r>
        <w:rPr>
          <w:rFonts w:ascii="Times New Roman" w:eastAsia="Times New Roman" w:hAnsi="Times New Roman" w:cs="Times New Roman"/>
        </w:rPr>
        <w:t>personne mise</w:t>
      </w:r>
      <w:proofErr w:type="gramEnd"/>
      <w:r>
        <w:rPr>
          <w:rFonts w:ascii="Times New Roman" w:eastAsia="Times New Roman" w:hAnsi="Times New Roman" w:cs="Times New Roman"/>
        </w:rPr>
        <w:t xml:space="preserve"> en cause, témoins) donnent lieu à un compte-rendu écrit, daté et signé par les participants à l’entretien.  </w:t>
      </w:r>
    </w:p>
    <w:p w14:paraId="65538494"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À l’issue de ces entretiens, il est établi un rapport d’enquête confidentiel signé par l’ensemble des personnes ayant participé à l’enquête ; ce rapport est transmis à l’employeur afin qu’il mette en œuvre son pouvoir de direction et prenne à ce titre les mesures qui s’imposent.</w:t>
      </w:r>
    </w:p>
    <w:p w14:paraId="50122052" w14:textId="77777777" w:rsidR="00373CF3"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rPr>
        <w:t>25.3</w:t>
      </w:r>
      <w:r>
        <w:rPr>
          <w:rFonts w:ascii="Times New Roman" w:eastAsia="Times New Roman" w:hAnsi="Times New Roman" w:cs="Times New Roman"/>
        </w:rPr>
        <w:t>.</w:t>
      </w:r>
      <w:r>
        <w:rPr>
          <w:rFonts w:ascii="Times New Roman" w:eastAsia="Times New Roman" w:hAnsi="Times New Roman" w:cs="Times New Roman"/>
        </w:rPr>
        <w:tab/>
        <w:t>Dès qu’il a connaissance du signalement et pendant toute la durée de la procédure, l’employeur met en œuvre des mesures d’éloignement entre les différentes personnes impliquées dans le signalement, en adaptant le cas échéant, les conditions de travail au sein de l’entreprise, et en recourant notamment aux diverses mesures de protection et d’accompagnement prévues à l’article XVIII.5 de la convention collective nationale des entreprises artistiques et culturelles.</w:t>
      </w:r>
    </w:p>
    <w:p w14:paraId="626EBB9C"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highlight w:val="white"/>
        </w:rPr>
      </w:pPr>
      <w:bookmarkStart w:id="27" w:name="_heading=h.3as4poj" w:colFirst="0" w:colLast="0"/>
      <w:bookmarkEnd w:id="27"/>
      <w:r>
        <w:rPr>
          <w:rFonts w:ascii="Times New Roman" w:eastAsia="Times New Roman" w:hAnsi="Times New Roman" w:cs="Times New Roman"/>
          <w:color w:val="000000"/>
          <w:sz w:val="22"/>
          <w:szCs w:val="22"/>
          <w:highlight w:val="white"/>
        </w:rPr>
        <w:lastRenderedPageBreak/>
        <w:t>Protection des lanceur et lanceuses d’alerte</w:t>
      </w:r>
    </w:p>
    <w:p w14:paraId="4D2036FF" w14:textId="77777777" w:rsidR="00373CF3" w:rsidRDefault="00000000">
      <w:pPr>
        <w:shd w:val="clear" w:color="auto" w:fill="FFFFFF"/>
        <w:spacing w:after="280" w:line="240" w:lineRule="auto"/>
        <w:rPr>
          <w:rFonts w:ascii="Times New Roman" w:eastAsia="Times New Roman" w:hAnsi="Times New Roman" w:cs="Times New Roman"/>
        </w:rPr>
      </w:pPr>
      <w:r>
        <w:rPr>
          <w:rFonts w:ascii="Times New Roman" w:eastAsia="Times New Roman" w:hAnsi="Times New Roman" w:cs="Times New Roman"/>
        </w:rPr>
        <w:t>Est reconnue par la loi lanceur ou lanceuse d'alerte toute personne physique qui signale ou divulgue, sans contrepartie financière directe et de bonne foi, des informations portant sur un crime, un délit, une menace ou un préjudice pour l'intérêt général, une violation ou une tentative de dissimulation d'une violation du droit international.</w:t>
      </w:r>
    </w:p>
    <w:p w14:paraId="67EAC0FB"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Les lanceurs et lanceuses d'alerte bénéficient du dispositif de protection prévu au chapitre II de la loi 2016-1691 du 9 décembre 2016 relative à la transparence, à la lutte contre la corruption et à la modernisation de la vie économique.</w:t>
      </w:r>
    </w:p>
    <w:p w14:paraId="33FA500D"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Aucun salarié ou salariée, aucune personne en formation ou en stage ne peut être sanctionné, licencié ou faire l'objet d'une mesure discriminatoire, directe ou indirecte, notamment en matière de rémunération, de formation, de reclassement, d'affectation, de qualification, de classification, de promotion professionnelle, de mutation ou de renouvellement de contrat pour avoir signalé ou divulgué des informations portant sur un crime ou un délit.</w:t>
      </w:r>
    </w:p>
    <w:p w14:paraId="24DDC7A9" w14:textId="77777777" w:rsidR="00373CF3" w:rsidRDefault="00000000">
      <w:pPr>
        <w:pStyle w:val="Titre1"/>
        <w:numPr>
          <w:ilvl w:val="0"/>
          <w:numId w:val="12"/>
        </w:numPr>
        <w:spacing w:line="240" w:lineRule="auto"/>
        <w:ind w:left="1985" w:hanging="1985"/>
        <w:jc w:val="both"/>
        <w:rPr>
          <w:rFonts w:ascii="Times New Roman" w:eastAsia="Times New Roman" w:hAnsi="Times New Roman" w:cs="Times New Roman"/>
          <w:sz w:val="22"/>
          <w:szCs w:val="22"/>
        </w:rPr>
      </w:pPr>
      <w:bookmarkStart w:id="28" w:name="_heading=h.1pxezwc" w:colFirst="0" w:colLast="0"/>
      <w:bookmarkEnd w:id="28"/>
      <w:r>
        <w:rPr>
          <w:rFonts w:ascii="Times New Roman" w:eastAsia="Times New Roman" w:hAnsi="Times New Roman" w:cs="Times New Roman"/>
          <w:sz w:val="22"/>
          <w:szCs w:val="22"/>
        </w:rPr>
        <w:t xml:space="preserve">SANCTIONS DISCIPLINAIRES – DROIT DE LA DÉFENSE </w:t>
      </w:r>
    </w:p>
    <w:p w14:paraId="6B415610"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29" w:name="_heading=h.49x2ik5" w:colFirst="0" w:colLast="0"/>
      <w:bookmarkEnd w:id="29"/>
      <w:r>
        <w:rPr>
          <w:rFonts w:ascii="Times New Roman" w:eastAsia="Times New Roman" w:hAnsi="Times New Roman" w:cs="Times New Roman"/>
          <w:color w:val="000000"/>
          <w:sz w:val="22"/>
          <w:szCs w:val="22"/>
        </w:rPr>
        <w:t xml:space="preserve">Sanctions disciplinaires </w:t>
      </w:r>
    </w:p>
    <w:p w14:paraId="448FA271"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27.1</w:t>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Est considéré comme fautif un comportement qui se manifeste par un acte positif ou une abstention de nature volontaire ne correspondant pas à l’exécution normale de la relation contractuelle. </w:t>
      </w:r>
    </w:p>
    <w:p w14:paraId="5557A1FD"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b/>
        <w:t>Il peut s’agir du non-respect d’une disposition du règlement intérieur, du Code du travail, mais aussi de l’inexécution ou de la mauvaise exécution du travail, ainsi que d'agissements ou comportements répréhensibles ou inadéquats.</w:t>
      </w:r>
    </w:p>
    <w:p w14:paraId="1DEE580E" w14:textId="77777777" w:rsidR="00373CF3" w:rsidRDefault="00000000">
      <w:pPr>
        <w:spacing w:before="133" w:after="133" w:line="240" w:lineRule="auto"/>
        <w:ind w:left="567" w:hanging="567"/>
        <w:rPr>
          <w:rFonts w:ascii="Times New Roman" w:eastAsia="Times New Roman" w:hAnsi="Times New Roman" w:cs="Times New Roman"/>
        </w:rPr>
      </w:pPr>
      <w:r>
        <w:rPr>
          <w:rFonts w:ascii="Times New Roman" w:eastAsia="Times New Roman" w:hAnsi="Times New Roman" w:cs="Times New Roman"/>
          <w:b/>
          <w:color w:val="000000"/>
        </w:rPr>
        <w:t>27.2</w:t>
      </w:r>
      <w:r>
        <w:rPr>
          <w:rFonts w:ascii="Times New Roman" w:eastAsia="Times New Roman" w:hAnsi="Times New Roman" w:cs="Times New Roman"/>
          <w:b/>
          <w:color w:val="000000"/>
        </w:rPr>
        <w:tab/>
      </w:r>
      <w:r>
        <w:rPr>
          <w:rFonts w:ascii="Times New Roman" w:eastAsia="Times New Roman" w:hAnsi="Times New Roman" w:cs="Times New Roman"/>
        </w:rPr>
        <w:t xml:space="preserve">Tout agissement considéré comme fautif pourra, en fonction de sa gravité, faire l'objet de l'une ou l'autre des sanctions ci-après, classées par ordre d'importance :  </w:t>
      </w:r>
    </w:p>
    <w:p w14:paraId="5BB4CF33" w14:textId="77777777" w:rsidR="00373CF3" w:rsidRDefault="00000000">
      <w:pPr>
        <w:numPr>
          <w:ilvl w:val="0"/>
          <w:numId w:val="11"/>
        </w:numPr>
        <w:pBdr>
          <w:top w:val="nil"/>
          <w:left w:val="nil"/>
          <w:bottom w:val="nil"/>
          <w:right w:val="nil"/>
          <w:between w:val="nil"/>
        </w:pBdr>
        <w:spacing w:before="133" w:after="133"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avertissement</w:t>
      </w:r>
      <w:proofErr w:type="gramEnd"/>
      <w:r>
        <w:rPr>
          <w:rFonts w:ascii="Times New Roman" w:eastAsia="Times New Roman" w:hAnsi="Times New Roman" w:cs="Times New Roman"/>
          <w:color w:val="000000"/>
        </w:rPr>
        <w:t xml:space="preserve"> : observation écrite destinée à attirer l'attention et à formuler les faits reprochés</w:t>
      </w:r>
    </w:p>
    <w:p w14:paraId="427DC79F" w14:textId="77777777" w:rsidR="00373CF3" w:rsidRDefault="00000000">
      <w:pPr>
        <w:numPr>
          <w:ilvl w:val="0"/>
          <w:numId w:val="11"/>
        </w:numPr>
        <w:pBdr>
          <w:top w:val="nil"/>
          <w:left w:val="nil"/>
          <w:bottom w:val="nil"/>
          <w:right w:val="nil"/>
          <w:between w:val="nil"/>
        </w:pBdr>
        <w:spacing w:before="133" w:after="133"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mise</w:t>
      </w:r>
      <w:proofErr w:type="gramEnd"/>
      <w:r>
        <w:rPr>
          <w:rFonts w:ascii="Times New Roman" w:eastAsia="Times New Roman" w:hAnsi="Times New Roman" w:cs="Times New Roman"/>
          <w:color w:val="000000"/>
        </w:rPr>
        <w:t xml:space="preserve"> à pied disciplinaire de 1 à 5 jours maximum : suspension temporaire du contrat sans rémunération  </w:t>
      </w:r>
    </w:p>
    <w:p w14:paraId="6E5FEE68" w14:textId="77777777" w:rsidR="00373CF3" w:rsidRDefault="00000000">
      <w:pPr>
        <w:numPr>
          <w:ilvl w:val="0"/>
          <w:numId w:val="11"/>
        </w:numPr>
        <w:pBdr>
          <w:top w:val="nil"/>
          <w:left w:val="nil"/>
          <w:bottom w:val="nil"/>
          <w:right w:val="nil"/>
          <w:between w:val="nil"/>
        </w:pBdr>
        <w:spacing w:before="133" w:after="133"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licenciement</w:t>
      </w:r>
      <w:proofErr w:type="gramEnd"/>
      <w:r>
        <w:rPr>
          <w:rFonts w:ascii="Times New Roman" w:eastAsia="Times New Roman" w:hAnsi="Times New Roman" w:cs="Times New Roman"/>
          <w:color w:val="000000"/>
        </w:rPr>
        <w:t xml:space="preserve"> disciplinaire : avec préavis et indemnités de licenciement</w:t>
      </w:r>
    </w:p>
    <w:p w14:paraId="714A0F34" w14:textId="77777777" w:rsidR="00373CF3" w:rsidRDefault="00000000">
      <w:pPr>
        <w:numPr>
          <w:ilvl w:val="0"/>
          <w:numId w:val="11"/>
        </w:numPr>
        <w:pBdr>
          <w:top w:val="nil"/>
          <w:left w:val="nil"/>
          <w:bottom w:val="nil"/>
          <w:right w:val="nil"/>
          <w:between w:val="nil"/>
        </w:pBdr>
        <w:spacing w:before="133" w:after="133"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licenciement</w:t>
      </w:r>
      <w:proofErr w:type="gramEnd"/>
      <w:r>
        <w:rPr>
          <w:rFonts w:ascii="Times New Roman" w:eastAsia="Times New Roman" w:hAnsi="Times New Roman" w:cs="Times New Roman"/>
          <w:color w:val="000000"/>
        </w:rPr>
        <w:t xml:space="preserve"> disciplinaire  pour faute grave : sans préavis ni indemnités de licenciement</w:t>
      </w:r>
    </w:p>
    <w:p w14:paraId="41362ECF" w14:textId="77777777" w:rsidR="00373CF3" w:rsidRDefault="00000000">
      <w:pPr>
        <w:numPr>
          <w:ilvl w:val="0"/>
          <w:numId w:val="11"/>
        </w:numPr>
        <w:pBdr>
          <w:top w:val="nil"/>
          <w:left w:val="nil"/>
          <w:bottom w:val="nil"/>
          <w:right w:val="nil"/>
          <w:between w:val="nil"/>
        </w:pBdr>
        <w:spacing w:before="133" w:after="133"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licenciement</w:t>
      </w:r>
      <w:proofErr w:type="gramEnd"/>
      <w:r>
        <w:rPr>
          <w:rFonts w:ascii="Times New Roman" w:eastAsia="Times New Roman" w:hAnsi="Times New Roman" w:cs="Times New Roman"/>
          <w:color w:val="000000"/>
        </w:rPr>
        <w:t xml:space="preserve"> disciplinaire pour faute lourde : sans préavis ni indemnités de licenciement ni indemnité de congés payés</w:t>
      </w:r>
    </w:p>
    <w:p w14:paraId="56AE8AD9" w14:textId="77777777" w:rsidR="00373CF3" w:rsidRDefault="00000000">
      <w:pPr>
        <w:pBdr>
          <w:top w:val="nil"/>
          <w:left w:val="nil"/>
          <w:bottom w:val="nil"/>
          <w:right w:val="nil"/>
          <w:between w:val="nil"/>
        </w:pBdr>
        <w:spacing w:before="133" w:after="133" w:line="240" w:lineRule="auto"/>
        <w:ind w:left="709"/>
        <w:rPr>
          <w:rFonts w:ascii="Times New Roman" w:eastAsia="Times New Roman" w:hAnsi="Times New Roman" w:cs="Times New Roman"/>
          <w:color w:val="000000"/>
        </w:rPr>
      </w:pPr>
      <w:r>
        <w:rPr>
          <w:rFonts w:ascii="Times New Roman" w:eastAsia="Times New Roman" w:hAnsi="Times New Roman" w:cs="Times New Roman"/>
          <w:color w:val="000000"/>
        </w:rPr>
        <w:t>Le choix de la sanction prononcée est indépendant de l'ordre de la liste et sera fonction des faits et circonstances et de leur gravité.</w:t>
      </w:r>
    </w:p>
    <w:p w14:paraId="011183E6"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30" w:name="_heading=h.2p2csry" w:colFirst="0" w:colLast="0"/>
      <w:bookmarkEnd w:id="30"/>
      <w:r>
        <w:rPr>
          <w:rFonts w:ascii="Times New Roman" w:eastAsia="Times New Roman" w:hAnsi="Times New Roman" w:cs="Times New Roman"/>
          <w:color w:val="000000"/>
          <w:sz w:val="22"/>
          <w:szCs w:val="22"/>
        </w:rPr>
        <w:t xml:space="preserve">Droits de la défense </w:t>
      </w:r>
    </w:p>
    <w:p w14:paraId="17FDB299"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28.1</w:t>
      </w:r>
      <w:r>
        <w:rPr>
          <w:rFonts w:ascii="Times New Roman" w:eastAsia="Times New Roman" w:hAnsi="Times New Roman" w:cs="Times New Roman"/>
          <w:b/>
          <w:color w:val="000000"/>
        </w:rPr>
        <w:tab/>
      </w:r>
      <w:r>
        <w:rPr>
          <w:rFonts w:ascii="Times New Roman" w:eastAsia="Times New Roman" w:hAnsi="Times New Roman" w:cs="Times New Roman"/>
          <w:color w:val="000000"/>
        </w:rPr>
        <w:t>Aucun fait fautif ne peut donner lieu, à lui seul, à l’engagement de poursuites disciplinaires plus de 2 mois à compter du jour où l’employeur en a eu connaissance, à moins que ce fait n’ait donné lieu dans le même délai à l’exercice de poursuites pénales.</w:t>
      </w:r>
    </w:p>
    <w:p w14:paraId="7AB95938"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ab/>
        <w:t>Aucune sanction antérieure de plus de 3 ans à l’engagement des poursuites disciplinaires ne peut être invoquée à l’appui d’une nouvelle sanction.</w:t>
      </w:r>
    </w:p>
    <w:p w14:paraId="33A0A32E"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28.2</w:t>
      </w:r>
      <w:r>
        <w:rPr>
          <w:rFonts w:ascii="Times New Roman" w:eastAsia="Times New Roman" w:hAnsi="Times New Roman" w:cs="Times New Roman"/>
          <w:b/>
          <w:color w:val="000000"/>
        </w:rPr>
        <w:tab/>
      </w:r>
      <w:r>
        <w:rPr>
          <w:rFonts w:ascii="Times New Roman" w:eastAsia="Times New Roman" w:hAnsi="Times New Roman" w:cs="Times New Roman"/>
          <w:color w:val="000000"/>
        </w:rPr>
        <w:t>Toute sanction doit être notifiée par écrit et motivée.</w:t>
      </w:r>
    </w:p>
    <w:p w14:paraId="34A0F840"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28.3</w:t>
      </w:r>
      <w:r>
        <w:rPr>
          <w:rFonts w:ascii="Times New Roman" w:eastAsia="Times New Roman" w:hAnsi="Times New Roman" w:cs="Times New Roman"/>
          <w:b/>
          <w:color w:val="000000"/>
        </w:rPr>
        <w:tab/>
      </w:r>
      <w:r>
        <w:rPr>
          <w:rFonts w:ascii="Times New Roman" w:eastAsia="Times New Roman" w:hAnsi="Times New Roman" w:cs="Times New Roman"/>
          <w:color w:val="000000"/>
        </w:rPr>
        <w:t>Toute sanction</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sera précédée de la procédure suivante : </w:t>
      </w:r>
    </w:p>
    <w:p w14:paraId="1E606F3E" w14:textId="77777777" w:rsidR="00373CF3" w:rsidRDefault="00000000">
      <w:pPr>
        <w:numPr>
          <w:ilvl w:val="0"/>
          <w:numId w:val="15"/>
        </w:numPr>
        <w:pBdr>
          <w:top w:val="nil"/>
          <w:left w:val="nil"/>
          <w:bottom w:val="nil"/>
          <w:right w:val="nil"/>
          <w:between w:val="nil"/>
        </w:pBdr>
        <w:spacing w:before="133" w:after="133" w:line="240" w:lineRule="auto"/>
        <w:ind w:left="1276"/>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lastRenderedPageBreak/>
        <w:t>convocation</w:t>
      </w:r>
      <w:proofErr w:type="gramEnd"/>
      <w:r>
        <w:rPr>
          <w:rFonts w:ascii="Times New Roman" w:eastAsia="Times New Roman" w:hAnsi="Times New Roman" w:cs="Times New Roman"/>
          <w:color w:val="000000"/>
        </w:rPr>
        <w:t xml:space="preserve"> du salarié à un entretien préalable, par lettre recommandée ou remise en main propre contra décharge, précisant l’objet de la convocation, la date, le lieu et l'heure de l’entretien ainsi que les modalités suivant lesquelles le salarié pourra se faire assister.</w:t>
      </w:r>
    </w:p>
    <w:p w14:paraId="749855A4" w14:textId="77777777" w:rsidR="00373CF3" w:rsidRDefault="00000000">
      <w:pPr>
        <w:numPr>
          <w:ilvl w:val="0"/>
          <w:numId w:val="15"/>
        </w:numPr>
        <w:pBdr>
          <w:top w:val="nil"/>
          <w:left w:val="nil"/>
          <w:bottom w:val="nil"/>
          <w:right w:val="nil"/>
          <w:between w:val="nil"/>
        </w:pBdr>
        <w:spacing w:before="133" w:after="133" w:line="240" w:lineRule="auto"/>
        <w:ind w:left="1276"/>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entretien</w:t>
      </w:r>
      <w:proofErr w:type="gramEnd"/>
      <w:r>
        <w:rPr>
          <w:rFonts w:ascii="Times New Roman" w:eastAsia="Times New Roman" w:hAnsi="Times New Roman" w:cs="Times New Roman"/>
          <w:color w:val="000000"/>
        </w:rPr>
        <w:t xml:space="preserve"> préalable au cours duquel seront exposées au salarié ou à la salariée et à la personne qui l’assiste les fautes qui lui sont reprochées et seront recueillies les explications du salarié ou de la salariée. Cet entretien a lieu au plus tôt 5 jours ouvrables après la remise de la convocation ou la date de sa première présentation par les services postaux. </w:t>
      </w:r>
    </w:p>
    <w:p w14:paraId="131A76A8" w14:textId="77777777" w:rsidR="00373CF3" w:rsidRDefault="00000000">
      <w:pPr>
        <w:numPr>
          <w:ilvl w:val="0"/>
          <w:numId w:val="15"/>
        </w:numPr>
        <w:pBdr>
          <w:top w:val="nil"/>
          <w:left w:val="nil"/>
          <w:bottom w:val="nil"/>
          <w:right w:val="nil"/>
          <w:between w:val="nil"/>
        </w:pBdr>
        <w:spacing w:before="133" w:after="133" w:line="240" w:lineRule="auto"/>
        <w:ind w:left="1276"/>
        <w:rPr>
          <w:rFonts w:ascii="Times New Roman" w:eastAsia="Times New Roman" w:hAnsi="Times New Roman" w:cs="Times New Roman"/>
          <w:color w:val="000000"/>
        </w:rPr>
      </w:pPr>
      <w:r>
        <w:rPr>
          <w:rFonts w:ascii="Times New Roman" w:eastAsia="Times New Roman" w:hAnsi="Times New Roman" w:cs="Times New Roman"/>
          <w:color w:val="000000"/>
        </w:rPr>
        <w:t xml:space="preserve">Le cas échéant, notification de la sanction par écrit par courrier recommandé avec accusé de réception, au plus tôt 2 jours ouvrables et au plus tard 1 mois après l’entretien préalable. </w:t>
      </w:r>
    </w:p>
    <w:p w14:paraId="7946CB17"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28.4</w:t>
      </w:r>
      <w:r>
        <w:rPr>
          <w:rFonts w:ascii="Times New Roman" w:eastAsia="Times New Roman" w:hAnsi="Times New Roman" w:cs="Times New Roman"/>
          <w:b/>
          <w:color w:val="000000"/>
        </w:rPr>
        <w:tab/>
      </w:r>
      <w:r>
        <w:rPr>
          <w:rFonts w:ascii="Times New Roman" w:eastAsia="Times New Roman" w:hAnsi="Times New Roman" w:cs="Times New Roman"/>
          <w:color w:val="000000"/>
        </w:rPr>
        <w:t>Si les faits reprochés paraissent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d’une gravité telle qu'elle ne permette pas le maintien en fonction du salarié ou de la salariée, une mise à pied conservatoire peut être prononcée dans l’attente de la sanction à intervenir. Cette mise à pied conservatoire doit être suivie immédiatement de l’ouverture de la procédure disciplinaire.</w:t>
      </w:r>
    </w:p>
    <w:p w14:paraId="2BEA3D2C" w14:textId="77777777" w:rsidR="00373CF3" w:rsidRDefault="00000000">
      <w:pPr>
        <w:pStyle w:val="Titre1"/>
        <w:numPr>
          <w:ilvl w:val="0"/>
          <w:numId w:val="12"/>
        </w:numPr>
        <w:spacing w:line="240" w:lineRule="auto"/>
        <w:ind w:left="1985" w:hanging="1985"/>
        <w:jc w:val="both"/>
        <w:rPr>
          <w:rFonts w:ascii="Times New Roman" w:eastAsia="Times New Roman" w:hAnsi="Times New Roman" w:cs="Times New Roman"/>
          <w:sz w:val="22"/>
          <w:szCs w:val="22"/>
        </w:rPr>
      </w:pPr>
      <w:bookmarkStart w:id="31" w:name="_heading=h.147n2zr" w:colFirst="0" w:colLast="0"/>
      <w:bookmarkEnd w:id="31"/>
      <w:r>
        <w:rPr>
          <w:rFonts w:ascii="Times New Roman" w:eastAsia="Times New Roman" w:hAnsi="Times New Roman" w:cs="Times New Roman"/>
          <w:sz w:val="22"/>
          <w:szCs w:val="22"/>
        </w:rPr>
        <w:t>ENTRÉE EN VIGUEUR ET MODIFICATIONS ULTERIEURES</w:t>
      </w:r>
    </w:p>
    <w:p w14:paraId="543998B9"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32" w:name="_heading=h.3o7alnk" w:colFirst="0" w:colLast="0"/>
      <w:bookmarkEnd w:id="32"/>
      <w:r>
        <w:rPr>
          <w:rFonts w:ascii="Times New Roman" w:eastAsia="Times New Roman" w:hAnsi="Times New Roman" w:cs="Times New Roman"/>
          <w:color w:val="000000"/>
          <w:sz w:val="22"/>
          <w:szCs w:val="22"/>
        </w:rPr>
        <w:t xml:space="preserve">Entrée en vigueur – Publicité </w:t>
      </w:r>
    </w:p>
    <w:p w14:paraId="40A4E5F2" w14:textId="77777777" w:rsidR="00373CF3" w:rsidRDefault="00000000">
      <w:pPr>
        <w:spacing w:after="0" w:line="240" w:lineRule="auto"/>
        <w:rPr>
          <w:rFonts w:ascii="Times New Roman" w:eastAsia="Times New Roman" w:hAnsi="Times New Roman" w:cs="Times New Roman"/>
          <w:b/>
          <w:i/>
          <w:color w:val="FF0000"/>
        </w:rPr>
      </w:pPr>
      <w:r>
        <w:rPr>
          <w:rFonts w:ascii="Times New Roman" w:eastAsia="Times New Roman" w:hAnsi="Times New Roman" w:cs="Times New Roman"/>
          <w:b/>
          <w:i/>
          <w:color w:val="FF0000"/>
        </w:rPr>
        <w:t xml:space="preserve">[À adapter en fonction du statut juridique de la compagnie] </w:t>
      </w:r>
      <w:r>
        <w:rPr>
          <w:rFonts w:ascii="Times New Roman" w:eastAsia="Times New Roman" w:hAnsi="Times New Roman" w:cs="Times New Roman"/>
          <w:color w:val="000000"/>
        </w:rPr>
        <w:t xml:space="preserve">Ce règlement intérieur a été validé par le Conseil d’administration de </w:t>
      </w:r>
      <w:r>
        <w:rPr>
          <w:rFonts w:ascii="Times New Roman" w:eastAsia="Times New Roman" w:hAnsi="Times New Roman" w:cs="Times New Roman"/>
          <w:b/>
          <w:i/>
          <w:color w:val="FF0000"/>
        </w:rPr>
        <w:t>[LA COMPAGNIE]</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tels que le prévoient ses statuts.</w:t>
      </w:r>
    </w:p>
    <w:p w14:paraId="11164E9B" w14:textId="77777777" w:rsidR="00373CF3" w:rsidRDefault="00000000">
      <w:pPr>
        <w:spacing w:before="133" w:after="133" w:line="240" w:lineRule="auto"/>
        <w:rPr>
          <w:rFonts w:ascii="Times New Roman" w:eastAsia="Times New Roman" w:hAnsi="Times New Roman" w:cs="Times New Roman"/>
        </w:rPr>
      </w:pPr>
      <w:r>
        <w:rPr>
          <w:rFonts w:ascii="Times New Roman" w:eastAsia="Times New Roman" w:hAnsi="Times New Roman" w:cs="Times New Roman"/>
        </w:rPr>
        <w:t xml:space="preserve">Conformément aux prescriptions de l’article L 1321-4 du Code du travail, le présent règlement intérieur : </w:t>
      </w:r>
    </w:p>
    <w:p w14:paraId="1FD2540C" w14:textId="77777777" w:rsidR="00373CF3" w:rsidRDefault="00000000">
      <w:pPr>
        <w:numPr>
          <w:ilvl w:val="0"/>
          <w:numId w:val="2"/>
        </w:numPr>
        <w:pBdr>
          <w:top w:val="nil"/>
          <w:left w:val="nil"/>
          <w:bottom w:val="nil"/>
          <w:right w:val="nil"/>
          <w:between w:val="nil"/>
        </w:pBdr>
        <w:spacing w:before="133" w:after="0" w:line="240" w:lineRule="auto"/>
        <w:rPr>
          <w:rFonts w:ascii="Times New Roman" w:eastAsia="Times New Roman" w:hAnsi="Times New Roman" w:cs="Times New Roman"/>
          <w:i/>
          <w:color w:val="000000"/>
        </w:rPr>
      </w:pP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été soumis pour avis au CSEC le </w:t>
      </w:r>
      <w:r>
        <w:rPr>
          <w:rFonts w:ascii="Times New Roman" w:eastAsia="Times New Roman" w:hAnsi="Times New Roman" w:cs="Times New Roman"/>
          <w:b/>
          <w:i/>
          <w:color w:val="FF0000"/>
        </w:rPr>
        <w:t>[à adapter : XXX]</w:t>
      </w:r>
      <w:r>
        <w:rPr>
          <w:rFonts w:ascii="Times New Roman" w:eastAsia="Times New Roman" w:hAnsi="Times New Roman" w:cs="Times New Roman"/>
          <w:b/>
          <w:color w:val="BF8F00"/>
        </w:rPr>
        <w:t> </w:t>
      </w:r>
      <w:r>
        <w:rPr>
          <w:rFonts w:ascii="Times New Roman" w:eastAsia="Times New Roman" w:hAnsi="Times New Roman" w:cs="Times New Roman"/>
          <w:color w:val="000000"/>
        </w:rPr>
        <w:t>;</w:t>
      </w:r>
    </w:p>
    <w:p w14:paraId="62EF0BA0" w14:textId="77777777" w:rsidR="00373CF3"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été communiqué à l’Inspection du Travail ;</w:t>
      </w:r>
    </w:p>
    <w:p w14:paraId="079DECF8" w14:textId="77777777" w:rsidR="00373CF3" w:rsidRDefault="00000000">
      <w:pPr>
        <w:numPr>
          <w:ilvl w:val="0"/>
          <w:numId w:val="2"/>
        </w:numPr>
        <w:pBdr>
          <w:top w:val="nil"/>
          <w:left w:val="nil"/>
          <w:bottom w:val="nil"/>
          <w:right w:val="nil"/>
          <w:between w:val="nil"/>
        </w:pBdr>
        <w:spacing w:after="133" w:line="240" w:lineRule="auto"/>
        <w:rPr>
          <w:rFonts w:ascii="Times New Roman" w:eastAsia="Times New Roman" w:hAnsi="Times New Roman" w:cs="Times New Roman"/>
          <w:b/>
          <w:color w:val="BF8F00"/>
        </w:rPr>
      </w:pPr>
      <w:proofErr w:type="gramStart"/>
      <w:r>
        <w:rPr>
          <w:rFonts w:ascii="Times New Roman" w:eastAsia="Times New Roman" w:hAnsi="Times New Roman" w:cs="Times New Roman"/>
          <w:color w:val="000000"/>
        </w:rPr>
        <w:t>a</w:t>
      </w:r>
      <w:proofErr w:type="gramEnd"/>
      <w:r>
        <w:rPr>
          <w:rFonts w:ascii="Times New Roman" w:eastAsia="Times New Roman" w:hAnsi="Times New Roman" w:cs="Times New Roman"/>
          <w:color w:val="000000"/>
        </w:rPr>
        <w:t xml:space="preserve"> été déposé au secrétariat-greffe du Conseil de prud’hommes de </w:t>
      </w:r>
      <w:r>
        <w:rPr>
          <w:rFonts w:ascii="Times New Roman" w:eastAsia="Times New Roman" w:hAnsi="Times New Roman" w:cs="Times New Roman"/>
          <w:b/>
          <w:i/>
          <w:color w:val="FF0000"/>
        </w:rPr>
        <w:t>[à adapter : XXX]</w:t>
      </w:r>
      <w:r>
        <w:rPr>
          <w:rFonts w:ascii="Times New Roman" w:eastAsia="Times New Roman" w:hAnsi="Times New Roman" w:cs="Times New Roman"/>
          <w:color w:val="000000"/>
        </w:rPr>
        <w:t>.</w:t>
      </w:r>
    </w:p>
    <w:p w14:paraId="50989287" w14:textId="77777777" w:rsidR="00373CF3" w:rsidRDefault="00000000">
      <w:pPr>
        <w:pBdr>
          <w:top w:val="nil"/>
          <w:left w:val="nil"/>
          <w:bottom w:val="nil"/>
          <w:right w:val="nil"/>
          <w:between w:val="nil"/>
        </w:pBdr>
        <w:spacing w:before="133" w:after="133"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Il entrera en vigueur le </w:t>
      </w:r>
      <w:r>
        <w:rPr>
          <w:rFonts w:ascii="Times New Roman" w:eastAsia="Times New Roman" w:hAnsi="Times New Roman" w:cs="Times New Roman"/>
          <w:b/>
          <w:i/>
          <w:color w:val="FF0000"/>
        </w:rPr>
        <w:t>[à adapter : XXX]</w:t>
      </w:r>
      <w:r>
        <w:rPr>
          <w:rFonts w:ascii="Times New Roman" w:eastAsia="Times New Roman" w:hAnsi="Times New Roman" w:cs="Times New Roman"/>
          <w:color w:val="000000"/>
        </w:rPr>
        <w:t>,</w:t>
      </w:r>
      <w:r>
        <w:rPr>
          <w:rFonts w:ascii="Times New Roman" w:eastAsia="Times New Roman" w:hAnsi="Times New Roman" w:cs="Times New Roman"/>
          <w:color w:val="BF8F00"/>
        </w:rPr>
        <w:t xml:space="preserve"> </w:t>
      </w:r>
      <w:r>
        <w:rPr>
          <w:rFonts w:ascii="Times New Roman" w:eastAsia="Times New Roman" w:hAnsi="Times New Roman" w:cs="Times New Roman"/>
          <w:color w:val="000000"/>
        </w:rPr>
        <w:t xml:space="preserve">soit au moins un mois après la dernière formalité de l'affichage et dépôt. Il s'appliquera aussitôt à l’ensemble des personnels visés à l’article 2. </w:t>
      </w:r>
    </w:p>
    <w:p w14:paraId="083A13DF" w14:textId="77777777" w:rsidR="00373CF3" w:rsidRDefault="00000000">
      <w:pPr>
        <w:pStyle w:val="Titre2"/>
        <w:numPr>
          <w:ilvl w:val="0"/>
          <w:numId w:val="13"/>
        </w:numPr>
        <w:spacing w:line="240" w:lineRule="auto"/>
        <w:ind w:hanging="360"/>
        <w:rPr>
          <w:rFonts w:ascii="Times New Roman" w:eastAsia="Times New Roman" w:hAnsi="Times New Roman" w:cs="Times New Roman"/>
          <w:color w:val="000000"/>
          <w:sz w:val="22"/>
          <w:szCs w:val="22"/>
        </w:rPr>
      </w:pPr>
      <w:bookmarkStart w:id="33" w:name="_heading=h.23ckvvd" w:colFirst="0" w:colLast="0"/>
      <w:bookmarkEnd w:id="33"/>
      <w:r>
        <w:rPr>
          <w:rFonts w:ascii="Times New Roman" w:eastAsia="Times New Roman" w:hAnsi="Times New Roman" w:cs="Times New Roman"/>
          <w:color w:val="000000"/>
          <w:sz w:val="22"/>
          <w:szCs w:val="22"/>
        </w:rPr>
        <w:t>Modifications</w:t>
      </w:r>
    </w:p>
    <w:p w14:paraId="371908C9" w14:textId="77777777" w:rsidR="00373CF3" w:rsidRDefault="00000000">
      <w:pPr>
        <w:spacing w:line="240" w:lineRule="auto"/>
        <w:ind w:left="567" w:hanging="567"/>
        <w:rPr>
          <w:rFonts w:ascii="Times New Roman" w:eastAsia="Times New Roman" w:hAnsi="Times New Roman" w:cs="Times New Roman"/>
        </w:rPr>
      </w:pPr>
      <w:r>
        <w:rPr>
          <w:rFonts w:ascii="Times New Roman" w:eastAsia="Times New Roman" w:hAnsi="Times New Roman" w:cs="Times New Roman"/>
          <w:b/>
          <w:color w:val="000000"/>
        </w:rPr>
        <w:t>30.1</w:t>
      </w:r>
      <w:r>
        <w:rPr>
          <w:rFonts w:ascii="Times New Roman" w:eastAsia="Times New Roman" w:hAnsi="Times New Roman" w:cs="Times New Roman"/>
          <w:b/>
          <w:color w:val="000000"/>
        </w:rPr>
        <w:tab/>
      </w:r>
      <w:r>
        <w:rPr>
          <w:rFonts w:ascii="Times New Roman" w:eastAsia="Times New Roman" w:hAnsi="Times New Roman" w:cs="Times New Roman"/>
        </w:rPr>
        <w:t>Toute modification ultérieure, adjonction ou retrait au présent règlement sera soumis à la procédure prévue à l’article 24 ci-dessus.</w:t>
      </w:r>
    </w:p>
    <w:p w14:paraId="5672D864" w14:textId="77777777" w:rsidR="00373CF3" w:rsidRDefault="00000000">
      <w:pPr>
        <w:pBdr>
          <w:top w:val="nil"/>
          <w:left w:val="nil"/>
          <w:bottom w:val="nil"/>
          <w:right w:val="nil"/>
          <w:between w:val="nil"/>
        </w:pBdr>
        <w:spacing w:before="133" w:after="133"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b/>
          <w:color w:val="000000"/>
        </w:rPr>
        <w:t>30.2</w:t>
      </w:r>
      <w:r>
        <w:rPr>
          <w:rFonts w:ascii="Times New Roman" w:eastAsia="Times New Roman" w:hAnsi="Times New Roman" w:cs="Times New Roman"/>
          <w:b/>
          <w:color w:val="000000"/>
        </w:rPr>
        <w:tab/>
      </w:r>
      <w:r>
        <w:rPr>
          <w:rFonts w:ascii="Times New Roman" w:eastAsia="Times New Roman" w:hAnsi="Times New Roman" w:cs="Times New Roman"/>
          <w:color w:val="000000"/>
        </w:rPr>
        <w:t xml:space="preserve">Le présent règlement intérieur peut être complété par les notes de service portant prescriptions générales et permanentes que la Direction estime nécessaires, dans les matières relevant de l’objet du règlement intérieur. </w:t>
      </w:r>
    </w:p>
    <w:p w14:paraId="0EE45836"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Elles sont soumises aux mêmes consultations et aux mêmes formalités que le présent règlement.</w:t>
      </w:r>
    </w:p>
    <w:p w14:paraId="6918C7F6" w14:textId="77777777" w:rsidR="00373CF3" w:rsidRDefault="00000000">
      <w:pPr>
        <w:spacing w:line="240" w:lineRule="auto"/>
        <w:ind w:left="567"/>
        <w:rPr>
          <w:rFonts w:ascii="Times New Roman" w:eastAsia="Times New Roman" w:hAnsi="Times New Roman" w:cs="Times New Roman"/>
        </w:rPr>
      </w:pPr>
      <w:r>
        <w:rPr>
          <w:rFonts w:ascii="Times New Roman" w:eastAsia="Times New Roman" w:hAnsi="Times New Roman" w:cs="Times New Roman"/>
        </w:rPr>
        <w:t xml:space="preserve">Toutefois, n’ont pas le caractère d’adjonction au règlement intérieur et ne sont donc pas soumises à ces formalités les notes de service édictées en dehors des matières du règlement intérieur ou qui ne constituent qu’une modalité d’application des prescriptions du règlement intérieur. </w:t>
      </w:r>
    </w:p>
    <w:p w14:paraId="76BC18FB" w14:textId="77777777" w:rsidR="00373CF3" w:rsidRDefault="00373CF3">
      <w:pPr>
        <w:spacing w:line="240" w:lineRule="auto"/>
        <w:rPr>
          <w:rFonts w:ascii="Times New Roman" w:eastAsia="Times New Roman" w:hAnsi="Times New Roman" w:cs="Times New Roman"/>
        </w:rPr>
      </w:pPr>
    </w:p>
    <w:p w14:paraId="2917559D"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Fait à …………………………… le …………………………….</w:t>
      </w:r>
    </w:p>
    <w:p w14:paraId="7F3C2865" w14:textId="77777777" w:rsidR="00373CF3" w:rsidRDefault="00373CF3">
      <w:pPr>
        <w:spacing w:line="240" w:lineRule="auto"/>
        <w:rPr>
          <w:rFonts w:ascii="Times New Roman" w:eastAsia="Times New Roman" w:hAnsi="Times New Roman" w:cs="Times New Roman"/>
        </w:rPr>
      </w:pPr>
    </w:p>
    <w:p w14:paraId="41E6AC05"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rPr>
        <w:t>Signature :</w:t>
      </w:r>
    </w:p>
    <w:p w14:paraId="49620313" w14:textId="77777777" w:rsidR="00373CF3" w:rsidRDefault="00373CF3">
      <w:pPr>
        <w:spacing w:line="240" w:lineRule="auto"/>
        <w:rPr>
          <w:rFonts w:ascii="Times New Roman" w:eastAsia="Times New Roman" w:hAnsi="Times New Roman" w:cs="Times New Roman"/>
        </w:rPr>
      </w:pPr>
    </w:p>
    <w:p w14:paraId="501CBFC6" w14:textId="77777777" w:rsidR="00373CF3" w:rsidRDefault="00373CF3">
      <w:pPr>
        <w:spacing w:line="240" w:lineRule="auto"/>
        <w:rPr>
          <w:rFonts w:ascii="Times New Roman" w:eastAsia="Times New Roman" w:hAnsi="Times New Roman" w:cs="Times New Roman"/>
        </w:rPr>
      </w:pPr>
    </w:p>
    <w:p w14:paraId="79F600E4" w14:textId="77777777" w:rsidR="00373CF3" w:rsidRDefault="00373CF3">
      <w:pPr>
        <w:spacing w:line="240" w:lineRule="auto"/>
        <w:rPr>
          <w:rFonts w:ascii="Times New Roman" w:eastAsia="Times New Roman" w:hAnsi="Times New Roman" w:cs="Times New Roman"/>
        </w:rPr>
      </w:pPr>
    </w:p>
    <w:p w14:paraId="6D8D3598" w14:textId="77777777" w:rsidR="00373CF3" w:rsidRDefault="00373CF3">
      <w:pPr>
        <w:spacing w:line="240" w:lineRule="auto"/>
        <w:rPr>
          <w:rFonts w:ascii="Times New Roman" w:eastAsia="Times New Roman" w:hAnsi="Times New Roman" w:cs="Times New Roman"/>
        </w:rPr>
      </w:pPr>
    </w:p>
    <w:p w14:paraId="5D4DF157" w14:textId="77777777" w:rsidR="00373CF3" w:rsidRDefault="00373CF3">
      <w:pPr>
        <w:spacing w:line="240" w:lineRule="auto"/>
        <w:rPr>
          <w:rFonts w:ascii="Times New Roman" w:eastAsia="Times New Roman" w:hAnsi="Times New Roman" w:cs="Times New Roman"/>
        </w:rPr>
      </w:pPr>
    </w:p>
    <w:p w14:paraId="123090D1" w14:textId="77777777" w:rsidR="00373CF3" w:rsidRDefault="00000000">
      <w:pPr>
        <w:spacing w:line="240" w:lineRule="auto"/>
        <w:rPr>
          <w:rFonts w:ascii="Times New Roman" w:eastAsia="Times New Roman" w:hAnsi="Times New Roman" w:cs="Times New Roman"/>
        </w:rPr>
      </w:pPr>
      <w:r>
        <w:rPr>
          <w:rFonts w:ascii="Times New Roman" w:eastAsia="Times New Roman" w:hAnsi="Times New Roman" w:cs="Times New Roman"/>
          <w:color w:val="2F5496"/>
          <w:sz w:val="24"/>
          <w:szCs w:val="24"/>
        </w:rPr>
        <w:t>Annexe : Titre XVIII de la CCNEAC</w:t>
      </w:r>
      <w:r>
        <w:rPr>
          <w:rFonts w:ascii="Times New Roman" w:eastAsia="Times New Roman" w:hAnsi="Times New Roman" w:cs="Times New Roman"/>
          <w:color w:val="2F5496"/>
        </w:rPr>
        <w:t xml:space="preserve"> </w:t>
      </w:r>
      <w:r>
        <w:rPr>
          <w:rFonts w:ascii="Times New Roman" w:eastAsia="Times New Roman" w:hAnsi="Times New Roman" w:cs="Times New Roman"/>
        </w:rPr>
        <w:t>– Prévention et sanctions des violences sexuelles et des agissements sexistes au travail</w:t>
      </w:r>
    </w:p>
    <w:p w14:paraId="6C305F37" w14:textId="77777777" w:rsidR="00373CF3" w:rsidRDefault="00373CF3">
      <w:pPr>
        <w:rPr>
          <w:rFonts w:ascii="Times New Roman" w:eastAsia="Times New Roman" w:hAnsi="Times New Roman" w:cs="Times New Roman"/>
        </w:rPr>
      </w:pPr>
    </w:p>
    <w:sectPr w:rsidR="00373CF3">
      <w:headerReference w:type="even" r:id="rId8"/>
      <w:footerReference w:type="default" r:id="rId9"/>
      <w:headerReference w:type="first" r:id="rId10"/>
      <w:pgSz w:w="11906" w:h="16838"/>
      <w:pgMar w:top="1135" w:right="1417" w:bottom="993" w:left="1417" w:header="708" w:footer="2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CC517" w14:textId="77777777" w:rsidR="00D40862" w:rsidRDefault="00D40862">
      <w:pPr>
        <w:spacing w:after="0" w:line="240" w:lineRule="auto"/>
      </w:pPr>
      <w:r>
        <w:separator/>
      </w:r>
    </w:p>
  </w:endnote>
  <w:endnote w:type="continuationSeparator" w:id="0">
    <w:p w14:paraId="3F6DAB92" w14:textId="77777777" w:rsidR="00D40862" w:rsidRDefault="00D4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Gnuolane Bk">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36C2" w14:textId="77777777" w:rsidR="00373CF3" w:rsidRDefault="00000000">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smallCaps/>
        <w:color w:val="000000"/>
        <w:sz w:val="20"/>
        <w:szCs w:val="20"/>
      </w:rPr>
    </w:pPr>
    <w:r>
      <w:rPr>
        <w:rFonts w:ascii="Times New Roman" w:eastAsia="Times New Roman" w:hAnsi="Times New Roman" w:cs="Times New Roman"/>
        <w:smallCaps/>
        <w:color w:val="000000"/>
        <w:sz w:val="20"/>
        <w:szCs w:val="20"/>
      </w:rPr>
      <w:fldChar w:fldCharType="begin"/>
    </w:r>
    <w:r>
      <w:rPr>
        <w:rFonts w:ascii="Times New Roman" w:eastAsia="Times New Roman" w:hAnsi="Times New Roman" w:cs="Times New Roman"/>
        <w:smallCaps/>
        <w:color w:val="000000"/>
        <w:sz w:val="20"/>
        <w:szCs w:val="20"/>
      </w:rPr>
      <w:instrText>PAGE</w:instrText>
    </w:r>
    <w:r>
      <w:rPr>
        <w:rFonts w:ascii="Times New Roman" w:eastAsia="Times New Roman" w:hAnsi="Times New Roman" w:cs="Times New Roman"/>
        <w:smallCaps/>
        <w:color w:val="000000"/>
        <w:sz w:val="20"/>
        <w:szCs w:val="20"/>
      </w:rPr>
      <w:fldChar w:fldCharType="separate"/>
    </w:r>
    <w:r w:rsidR="003812B1">
      <w:rPr>
        <w:rFonts w:ascii="Times New Roman" w:eastAsia="Times New Roman" w:hAnsi="Times New Roman" w:cs="Times New Roman"/>
        <w:smallCaps/>
        <w:noProof/>
        <w:color w:val="000000"/>
        <w:sz w:val="20"/>
        <w:szCs w:val="20"/>
      </w:rPr>
      <w:t>1</w:t>
    </w:r>
    <w:r>
      <w:rPr>
        <w:rFonts w:ascii="Times New Roman" w:eastAsia="Times New Roman" w:hAnsi="Times New Roman" w:cs="Times New Roman"/>
        <w:smallCaps/>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F447A" w14:textId="77777777" w:rsidR="00D40862" w:rsidRDefault="00D40862">
      <w:pPr>
        <w:spacing w:after="0" w:line="240" w:lineRule="auto"/>
      </w:pPr>
      <w:r>
        <w:separator/>
      </w:r>
    </w:p>
  </w:footnote>
  <w:footnote w:type="continuationSeparator" w:id="0">
    <w:p w14:paraId="1D1D543D" w14:textId="77777777" w:rsidR="00D40862" w:rsidRDefault="00D40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88B0" w14:textId="77777777" w:rsidR="00373CF3"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mc:AlternateContent>
        <mc:Choice Requires="wps">
          <w:drawing>
            <wp:anchor distT="0" distB="0" distL="114300" distR="114300" simplePos="0" relativeHeight="251659264" behindDoc="1" locked="0" layoutInCell="1" hidden="0" allowOverlap="1" wp14:anchorId="34D99BFF" wp14:editId="1B42530A">
              <wp:simplePos x="0" y="0"/>
              <wp:positionH relativeFrom="margin">
                <wp:align>center</wp:align>
              </wp:positionH>
              <wp:positionV relativeFrom="margin">
                <wp:align>center</wp:align>
              </wp:positionV>
              <wp:extent cx="5756344" cy="5756344"/>
              <wp:effectExtent l="0" t="0" r="0" b="0"/>
              <wp:wrapNone/>
              <wp:docPr id="2" name="Forme libre 2"/>
              <wp:cNvGraphicFramePr/>
              <a:graphic xmlns:a="http://schemas.openxmlformats.org/drawingml/2006/main">
                <a:graphicData uri="http://schemas.microsoft.com/office/word/2010/wordprocessingShape">
                  <wps:wsp>
                    <wps:cNvSpPr/>
                    <wps:spPr>
                      <a:xfrm rot="-2700000">
                        <a:off x="2187510" y="2877665"/>
                        <a:ext cx="6316980" cy="1804670"/>
                      </a:xfrm>
                      <a:custGeom>
                        <a:avLst/>
                        <a:gdLst/>
                        <a:ahLst/>
                        <a:cxnLst/>
                        <a:rect l="l" t="t" r="r" b="b"/>
                        <a:pathLst>
                          <a:path w="6316980" h="1804670" extrusionOk="0">
                            <a:moveTo>
                              <a:pt x="0" y="0"/>
                            </a:moveTo>
                            <a:lnTo>
                              <a:pt x="0" y="1804670"/>
                            </a:lnTo>
                            <a:lnTo>
                              <a:pt x="6316980" y="1804670"/>
                            </a:lnTo>
                            <a:lnTo>
                              <a:pt x="6316980" y="0"/>
                            </a:lnTo>
                            <a:close/>
                          </a:path>
                        </a:pathLst>
                      </a:custGeom>
                      <a:noFill/>
                      <a:ln>
                        <a:noFill/>
                      </a:ln>
                    </wps:spPr>
                    <wps:txbx>
                      <w:txbxContent>
                        <w:p w14:paraId="7F226752" w14:textId="77777777" w:rsidR="00373CF3" w:rsidRDefault="00000000">
                          <w:pPr>
                            <w:spacing w:line="258" w:lineRule="auto"/>
                            <w:jc w:val="center"/>
                            <w:textDirection w:val="btLr"/>
                          </w:pPr>
                          <w:r>
                            <w:rPr>
                              <w:color w:val="C0C0C0"/>
                              <w:sz w:val="72"/>
                            </w:rPr>
                            <w:t>PROJET</w:t>
                          </w:r>
                        </w:p>
                      </w:txbxContent>
                    </wps:txbx>
                    <wps:bodyPr spcFirstLastPara="1" wrap="square" lIns="114300" tIns="0" rIns="114300" bIns="0" anchor="t" anchorCtr="0">
                      <a:noAutofit/>
                    </wps:bodyPr>
                  </wps:wsp>
                </a:graphicData>
              </a:graphic>
            </wp:anchor>
          </w:drawing>
        </mc:Choice>
        <mc:Fallback>
          <w:pict>
            <v:shape id="Forme libre 2" o:spid="_x0000_s1026" style="position:absolute;left:0;text-align:left;margin-left:0;margin-top:0;width:453.25pt;height:453.25pt;rotation:-45;z-index:-251657216;visibility:visible;mso-wrap-style:square;mso-wrap-distance-left:9pt;mso-wrap-distance-top:0;mso-wrap-distance-right:9pt;mso-wrap-distance-bottom:0;mso-position-horizontal:center;mso-position-horizontal-relative:margin;mso-position-vertical:center;mso-position-vertical-relative:margin;v-text-anchor:top" coordsize="6316980,18046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" adj="-11796480,,5400" path="m,l,1804670r6316980,l6316980,,,xe" filled="f" stroked="f">
              <v:stroke joinstyle="miter"/>
              <v:formulas/>
              <v:path arrowok="t" o:extrusionok="f" o:connecttype="custom" textboxrect="0,0,6316980,1804670"/>
              <v:textbox inset="9pt,0,9pt,0">
                <w:txbxContent>
                  <w:p w:rsidR="00373CF3" w:rsidRDefault="00000000">
                    <w:pPr>
                      <w:spacing w:line="258" w:lineRule="auto"/>
                      <w:jc w:val="center"/>
                      <w:textDirection w:val="btLr"/>
                    </w:pPr>
                    <w:r>
                      <w:rPr>
                        <w:color w:val="C0C0C0"/>
                        <w:sz w:val="72"/>
                      </w:rPr>
                      <w:t>PROJET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25855" w14:textId="77777777" w:rsidR="00373CF3" w:rsidRDefault="00000000">
    <w:pPr>
      <w:pBdr>
        <w:top w:val="nil"/>
        <w:left w:val="nil"/>
        <w:bottom w:val="nil"/>
        <w:right w:val="nil"/>
        <w:between w:val="nil"/>
      </w:pBdr>
      <w:tabs>
        <w:tab w:val="center" w:pos="4536"/>
        <w:tab w:val="right" w:pos="9072"/>
      </w:tabs>
      <w:spacing w:after="0" w:line="240" w:lineRule="auto"/>
      <w:rPr>
        <w:color w:val="000000"/>
      </w:rPr>
    </w:pPr>
    <w:r>
      <w:rPr>
        <w:noProof/>
        <w:color w:val="000000"/>
      </w:rPr>
      <mc:AlternateContent>
        <mc:Choice Requires="wps">
          <w:drawing>
            <wp:anchor distT="0" distB="0" distL="114300" distR="114300" simplePos="0" relativeHeight="251658240" behindDoc="1" locked="0" layoutInCell="1" hidden="0" allowOverlap="1" wp14:anchorId="5A787275" wp14:editId="59CBEBD0">
              <wp:simplePos x="0" y="0"/>
              <wp:positionH relativeFrom="margin">
                <wp:align>center</wp:align>
              </wp:positionH>
              <wp:positionV relativeFrom="margin">
                <wp:align>center</wp:align>
              </wp:positionV>
              <wp:extent cx="5756344" cy="5756344"/>
              <wp:effectExtent l="0" t="0" r="0" b="0"/>
              <wp:wrapNone/>
              <wp:docPr id="1" name="Forme libre 1"/>
              <wp:cNvGraphicFramePr/>
              <a:graphic xmlns:a="http://schemas.openxmlformats.org/drawingml/2006/main">
                <a:graphicData uri="http://schemas.microsoft.com/office/word/2010/wordprocessingShape">
                  <wps:wsp>
                    <wps:cNvSpPr/>
                    <wps:spPr>
                      <a:xfrm rot="-2700000">
                        <a:off x="2187510" y="2877665"/>
                        <a:ext cx="6316980" cy="1804670"/>
                      </a:xfrm>
                      <a:custGeom>
                        <a:avLst/>
                        <a:gdLst/>
                        <a:ahLst/>
                        <a:cxnLst/>
                        <a:rect l="l" t="t" r="r" b="b"/>
                        <a:pathLst>
                          <a:path w="6316980" h="1804670" extrusionOk="0">
                            <a:moveTo>
                              <a:pt x="0" y="0"/>
                            </a:moveTo>
                            <a:lnTo>
                              <a:pt x="0" y="1804670"/>
                            </a:lnTo>
                            <a:lnTo>
                              <a:pt x="6316980" y="1804670"/>
                            </a:lnTo>
                            <a:lnTo>
                              <a:pt x="6316980" y="0"/>
                            </a:lnTo>
                            <a:close/>
                          </a:path>
                        </a:pathLst>
                      </a:custGeom>
                      <a:noFill/>
                      <a:ln>
                        <a:noFill/>
                      </a:ln>
                    </wps:spPr>
                    <wps:txbx>
                      <w:txbxContent>
                        <w:p w14:paraId="44888E8E" w14:textId="77777777" w:rsidR="00373CF3" w:rsidRDefault="00000000">
                          <w:pPr>
                            <w:spacing w:line="258" w:lineRule="auto"/>
                            <w:jc w:val="center"/>
                            <w:textDirection w:val="btLr"/>
                          </w:pPr>
                          <w:r>
                            <w:rPr>
                              <w:color w:val="C0C0C0"/>
                              <w:sz w:val="72"/>
                            </w:rPr>
                            <w:t>PROJET</w:t>
                          </w:r>
                        </w:p>
                      </w:txbxContent>
                    </wps:txbx>
                    <wps:bodyPr spcFirstLastPara="1" wrap="square" lIns="114300" tIns="0" rIns="114300" bIns="0" anchor="t" anchorCtr="0">
                      <a:noAutofit/>
                    </wps:bodyPr>
                  </wps:wsp>
                </a:graphicData>
              </a:graphic>
            </wp:anchor>
          </w:drawing>
        </mc:Choice>
        <mc:Fallback>
          <w:pict>
            <v:shape id="Forme libre 1" o:spid="_x0000_s1027" style="position:absolute;left:0;text-align:left;margin-left:0;margin-top:0;width:453.25pt;height:453.2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top" coordsize="6316980,180467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" adj="-11796480,,5400" path="m,l,1804670r6316980,l6316980,,,xe" filled="f" stroked="f">
              <v:stroke joinstyle="miter"/>
              <v:formulas/>
              <v:path arrowok="t" o:extrusionok="f" o:connecttype="custom" textboxrect="0,0,6316980,1804670"/>
              <v:textbox inset="9pt,0,9pt,0">
                <w:txbxContent>
                  <w:p w:rsidR="00373CF3" w:rsidRDefault="00000000">
                    <w:pPr>
                      <w:spacing w:line="258" w:lineRule="auto"/>
                      <w:jc w:val="center"/>
                      <w:textDirection w:val="btLr"/>
                    </w:pPr>
                    <w:r>
                      <w:rPr>
                        <w:color w:val="C0C0C0"/>
                        <w:sz w:val="72"/>
                      </w:rPr>
                      <w:t>PROJET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4B67"/>
    <w:multiLevelType w:val="multilevel"/>
    <w:tmpl w:val="F11A089C"/>
    <w:lvl w:ilvl="0">
      <w:start w:val="222"/>
      <w:numFmt w:val="bullet"/>
      <w:pStyle w:val="Titre2"/>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C0A6FE8"/>
    <w:multiLevelType w:val="multilevel"/>
    <w:tmpl w:val="BB4CF112"/>
    <w:lvl w:ilvl="0">
      <w:start w:val="1"/>
      <w:numFmt w:val="upperRoman"/>
      <w:lvlText w:val="Chapitre %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C516D9C"/>
    <w:multiLevelType w:val="multilevel"/>
    <w:tmpl w:val="970E633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392F02F5"/>
    <w:multiLevelType w:val="multilevel"/>
    <w:tmpl w:val="22D6D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7F5821"/>
    <w:multiLevelType w:val="multilevel"/>
    <w:tmpl w:val="445ABE5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5" w15:restartNumberingAfterBreak="0">
    <w:nsid w:val="40523A1F"/>
    <w:multiLevelType w:val="multilevel"/>
    <w:tmpl w:val="ED66EEB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50AA58C1"/>
    <w:multiLevelType w:val="multilevel"/>
    <w:tmpl w:val="71E4AF52"/>
    <w:lvl w:ilvl="0">
      <w:start w:val="1"/>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5803324C"/>
    <w:multiLevelType w:val="multilevel"/>
    <w:tmpl w:val="98044A68"/>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591C52BF"/>
    <w:multiLevelType w:val="multilevel"/>
    <w:tmpl w:val="73F86B7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619D1C5F"/>
    <w:multiLevelType w:val="multilevel"/>
    <w:tmpl w:val="31560E72"/>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15:restartNumberingAfterBreak="0">
    <w:nsid w:val="6A7B390E"/>
    <w:multiLevelType w:val="multilevel"/>
    <w:tmpl w:val="05306FC2"/>
    <w:lvl w:ilvl="0">
      <w:start w:val="1"/>
      <w:numFmt w:val="decimal"/>
      <w:lvlText w:val="Article %1."/>
      <w:lvlJc w:val="left"/>
      <w:pPr>
        <w:ind w:left="1353" w:hanging="359"/>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6A7D0600"/>
    <w:multiLevelType w:val="multilevel"/>
    <w:tmpl w:val="D9867DF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2" w15:restartNumberingAfterBreak="0">
    <w:nsid w:val="6C652887"/>
    <w:multiLevelType w:val="multilevel"/>
    <w:tmpl w:val="F3BE5F0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79DD5FBA"/>
    <w:multiLevelType w:val="multilevel"/>
    <w:tmpl w:val="34E21B38"/>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4" w15:restartNumberingAfterBreak="0">
    <w:nsid w:val="7CAD4EBC"/>
    <w:multiLevelType w:val="multilevel"/>
    <w:tmpl w:val="806653D2"/>
    <w:lvl w:ilvl="0">
      <w:start w:val="1"/>
      <w:numFmt w:val="bullet"/>
      <w:pStyle w:val="Titre1"/>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pStyle w:val="Titre3"/>
      <w:lvlText w:val="▪"/>
      <w:lvlJc w:val="left"/>
      <w:pPr>
        <w:ind w:left="1800" w:hanging="360"/>
      </w:pPr>
      <w:rPr>
        <w:rFonts w:ascii="Noto Sans Symbols" w:eastAsia="Noto Sans Symbols" w:hAnsi="Noto Sans Symbols" w:cs="Noto Sans Symbols"/>
      </w:rPr>
    </w:lvl>
    <w:lvl w:ilvl="3">
      <w:start w:val="1"/>
      <w:numFmt w:val="bullet"/>
      <w:pStyle w:val="Titre4"/>
      <w:lvlText w:val="●"/>
      <w:lvlJc w:val="left"/>
      <w:pPr>
        <w:ind w:left="2520" w:hanging="360"/>
      </w:pPr>
      <w:rPr>
        <w:rFonts w:ascii="Noto Sans Symbols" w:eastAsia="Noto Sans Symbols" w:hAnsi="Noto Sans Symbols" w:cs="Noto Sans Symbols"/>
      </w:rPr>
    </w:lvl>
    <w:lvl w:ilvl="4">
      <w:start w:val="1"/>
      <w:numFmt w:val="bullet"/>
      <w:pStyle w:val="Titre5"/>
      <w:lvlText w:val="o"/>
      <w:lvlJc w:val="left"/>
      <w:pPr>
        <w:ind w:left="3240" w:hanging="360"/>
      </w:pPr>
      <w:rPr>
        <w:rFonts w:ascii="Courier New" w:eastAsia="Courier New" w:hAnsi="Courier New" w:cs="Courier New"/>
      </w:rPr>
    </w:lvl>
    <w:lvl w:ilvl="5">
      <w:start w:val="1"/>
      <w:numFmt w:val="bullet"/>
      <w:pStyle w:val="Titre6"/>
      <w:lvlText w:val="▪"/>
      <w:lvlJc w:val="left"/>
      <w:pPr>
        <w:ind w:left="3960" w:hanging="360"/>
      </w:pPr>
      <w:rPr>
        <w:rFonts w:ascii="Noto Sans Symbols" w:eastAsia="Noto Sans Symbols" w:hAnsi="Noto Sans Symbols" w:cs="Noto Sans Symbols"/>
      </w:rPr>
    </w:lvl>
    <w:lvl w:ilvl="6">
      <w:start w:val="1"/>
      <w:numFmt w:val="bullet"/>
      <w:pStyle w:val="Titre7"/>
      <w:lvlText w:val="●"/>
      <w:lvlJc w:val="left"/>
      <w:pPr>
        <w:ind w:left="4680" w:hanging="360"/>
      </w:pPr>
      <w:rPr>
        <w:rFonts w:ascii="Noto Sans Symbols" w:eastAsia="Noto Sans Symbols" w:hAnsi="Noto Sans Symbols" w:cs="Noto Sans Symbols"/>
      </w:rPr>
    </w:lvl>
    <w:lvl w:ilvl="7">
      <w:start w:val="1"/>
      <w:numFmt w:val="bullet"/>
      <w:pStyle w:val="Titre8"/>
      <w:lvlText w:val="o"/>
      <w:lvlJc w:val="left"/>
      <w:pPr>
        <w:ind w:left="5400" w:hanging="360"/>
      </w:pPr>
      <w:rPr>
        <w:rFonts w:ascii="Courier New" w:eastAsia="Courier New" w:hAnsi="Courier New" w:cs="Courier New"/>
      </w:rPr>
    </w:lvl>
    <w:lvl w:ilvl="8">
      <w:start w:val="1"/>
      <w:numFmt w:val="bullet"/>
      <w:pStyle w:val="Titre9"/>
      <w:lvlText w:val="▪"/>
      <w:lvlJc w:val="left"/>
      <w:pPr>
        <w:ind w:left="6120" w:hanging="360"/>
      </w:pPr>
      <w:rPr>
        <w:rFonts w:ascii="Noto Sans Symbols" w:eastAsia="Noto Sans Symbols" w:hAnsi="Noto Sans Symbols" w:cs="Noto Sans Symbols"/>
      </w:rPr>
    </w:lvl>
  </w:abstractNum>
  <w:num w:numId="1" w16cid:durableId="248469378">
    <w:abstractNumId w:val="14"/>
  </w:num>
  <w:num w:numId="2" w16cid:durableId="695426697">
    <w:abstractNumId w:val="0"/>
  </w:num>
  <w:num w:numId="3" w16cid:durableId="1466000163">
    <w:abstractNumId w:val="8"/>
  </w:num>
  <w:num w:numId="4" w16cid:durableId="2109689545">
    <w:abstractNumId w:val="13"/>
  </w:num>
  <w:num w:numId="5" w16cid:durableId="338967201">
    <w:abstractNumId w:val="2"/>
  </w:num>
  <w:num w:numId="6" w16cid:durableId="129250385">
    <w:abstractNumId w:val="9"/>
  </w:num>
  <w:num w:numId="7" w16cid:durableId="899558188">
    <w:abstractNumId w:val="12"/>
  </w:num>
  <w:num w:numId="8" w16cid:durableId="934554087">
    <w:abstractNumId w:val="11"/>
  </w:num>
  <w:num w:numId="9" w16cid:durableId="1270744125">
    <w:abstractNumId w:val="4"/>
  </w:num>
  <w:num w:numId="10" w16cid:durableId="734662015">
    <w:abstractNumId w:val="5"/>
  </w:num>
  <w:num w:numId="11" w16cid:durableId="1341934767">
    <w:abstractNumId w:val="7"/>
  </w:num>
  <w:num w:numId="12" w16cid:durableId="1654869894">
    <w:abstractNumId w:val="1"/>
  </w:num>
  <w:num w:numId="13" w16cid:durableId="1532496349">
    <w:abstractNumId w:val="10"/>
  </w:num>
  <w:num w:numId="14" w16cid:durableId="1450129709">
    <w:abstractNumId w:val="6"/>
  </w:num>
  <w:num w:numId="15" w16cid:durableId="176500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CF3"/>
    <w:rsid w:val="00373CF3"/>
    <w:rsid w:val="003812B1"/>
    <w:rsid w:val="0051386D"/>
    <w:rsid w:val="00751BB8"/>
    <w:rsid w:val="00BC7145"/>
    <w:rsid w:val="00C304F5"/>
    <w:rsid w:val="00D40862"/>
    <w:rsid w:val="00D8586C"/>
    <w:rsid w:val="00FC65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FA3B3"/>
  <w15:docId w15:val="{6195F9A3-A27F-1546-BA7D-117950A2A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A3B"/>
  </w:style>
  <w:style w:type="paragraph" w:styleId="Titre1">
    <w:name w:val="heading 1"/>
    <w:basedOn w:val="Normal"/>
    <w:next w:val="Normal"/>
    <w:link w:val="Titre1Car"/>
    <w:uiPriority w:val="9"/>
    <w:qFormat/>
    <w:rsid w:val="00805A3B"/>
    <w:pPr>
      <w:keepNext/>
      <w:keepLines/>
      <w:numPr>
        <w:numId w:val="1"/>
      </w:numPr>
      <w:pBdr>
        <w:bottom w:val="single" w:sz="4" w:space="1" w:color="auto"/>
      </w:pBdr>
      <w:spacing w:before="240" w:after="0"/>
      <w:jc w:val="left"/>
      <w:outlineLvl w:val="0"/>
    </w:pPr>
    <w:rPr>
      <w:rFonts w:eastAsiaTheme="majorEastAsia" w:cstheme="majorBidi"/>
      <w:b/>
      <w:smallCaps/>
      <w:color w:val="2F5496" w:themeColor="accent1" w:themeShade="BF"/>
      <w:sz w:val="32"/>
      <w:szCs w:val="32"/>
    </w:rPr>
  </w:style>
  <w:style w:type="paragraph" w:styleId="Titre2">
    <w:name w:val="heading 2"/>
    <w:basedOn w:val="Normal"/>
    <w:next w:val="Normal"/>
    <w:link w:val="Titre2Car"/>
    <w:uiPriority w:val="9"/>
    <w:unhideWhenUsed/>
    <w:qFormat/>
    <w:rsid w:val="00805A3B"/>
    <w:pPr>
      <w:keepNext/>
      <w:keepLines/>
      <w:numPr>
        <w:numId w:val="2"/>
      </w:numPr>
      <w:spacing w:before="480" w:after="360"/>
      <w:ind w:left="0" w:firstLine="0"/>
      <w:outlineLvl w:val="1"/>
    </w:pPr>
    <w:rPr>
      <w:rFonts w:eastAsiaTheme="majorEastAsia" w:cstheme="majorBidi"/>
      <w:b/>
      <w:color w:val="2F5496" w:themeColor="accent1" w:themeShade="BF"/>
      <w:sz w:val="24"/>
      <w:szCs w:val="26"/>
    </w:rPr>
  </w:style>
  <w:style w:type="paragraph" w:styleId="Titre3">
    <w:name w:val="heading 3"/>
    <w:basedOn w:val="Normal"/>
    <w:next w:val="Normal"/>
    <w:link w:val="Titre3Car"/>
    <w:uiPriority w:val="9"/>
    <w:semiHidden/>
    <w:unhideWhenUsed/>
    <w:qFormat/>
    <w:rsid w:val="00805A3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805A3B"/>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805A3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805A3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805A3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805A3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05A3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customStyle="1" w:styleId="Titre1Car">
    <w:name w:val="Titre 1 Car"/>
    <w:basedOn w:val="Policepardfaut"/>
    <w:link w:val="Titre1"/>
    <w:uiPriority w:val="9"/>
    <w:rsid w:val="00805A3B"/>
    <w:rPr>
      <w:rFonts w:ascii="Arial" w:eastAsiaTheme="majorEastAsia" w:hAnsi="Arial" w:cstheme="majorBidi"/>
      <w:b/>
      <w:smallCaps/>
      <w:color w:val="2F5496" w:themeColor="accent1" w:themeShade="BF"/>
      <w:kern w:val="0"/>
      <w:sz w:val="32"/>
      <w:szCs w:val="32"/>
    </w:rPr>
  </w:style>
  <w:style w:type="character" w:customStyle="1" w:styleId="Titre2Car">
    <w:name w:val="Titre 2 Car"/>
    <w:basedOn w:val="Policepardfaut"/>
    <w:link w:val="Titre2"/>
    <w:uiPriority w:val="9"/>
    <w:rsid w:val="00805A3B"/>
    <w:rPr>
      <w:rFonts w:ascii="Arial" w:eastAsiaTheme="majorEastAsia" w:hAnsi="Arial" w:cstheme="majorBidi"/>
      <w:b/>
      <w:color w:val="2F5496" w:themeColor="accent1" w:themeShade="BF"/>
      <w:kern w:val="0"/>
      <w:szCs w:val="26"/>
    </w:rPr>
  </w:style>
  <w:style w:type="character" w:customStyle="1" w:styleId="Titre3Car">
    <w:name w:val="Titre 3 Car"/>
    <w:basedOn w:val="Policepardfaut"/>
    <w:link w:val="Titre3"/>
    <w:uiPriority w:val="9"/>
    <w:semiHidden/>
    <w:rsid w:val="00805A3B"/>
    <w:rPr>
      <w:rFonts w:asciiTheme="majorHAnsi" w:eastAsiaTheme="majorEastAsia" w:hAnsiTheme="majorHAnsi" w:cstheme="majorBidi"/>
      <w:color w:val="1F3763" w:themeColor="accent1" w:themeShade="7F"/>
      <w:kern w:val="0"/>
    </w:rPr>
  </w:style>
  <w:style w:type="character" w:customStyle="1" w:styleId="Titre4Car">
    <w:name w:val="Titre 4 Car"/>
    <w:basedOn w:val="Policepardfaut"/>
    <w:link w:val="Titre4"/>
    <w:uiPriority w:val="9"/>
    <w:semiHidden/>
    <w:rsid w:val="00805A3B"/>
    <w:rPr>
      <w:rFonts w:asciiTheme="majorHAnsi" w:eastAsiaTheme="majorEastAsia" w:hAnsiTheme="majorHAnsi" w:cstheme="majorBidi"/>
      <w:i/>
      <w:iCs/>
      <w:color w:val="2F5496" w:themeColor="accent1" w:themeShade="BF"/>
      <w:kern w:val="0"/>
      <w:sz w:val="22"/>
      <w:szCs w:val="22"/>
    </w:rPr>
  </w:style>
  <w:style w:type="character" w:customStyle="1" w:styleId="Titre5Car">
    <w:name w:val="Titre 5 Car"/>
    <w:basedOn w:val="Policepardfaut"/>
    <w:link w:val="Titre5"/>
    <w:uiPriority w:val="9"/>
    <w:semiHidden/>
    <w:rsid w:val="00805A3B"/>
    <w:rPr>
      <w:rFonts w:asciiTheme="majorHAnsi" w:eastAsiaTheme="majorEastAsia" w:hAnsiTheme="majorHAnsi" w:cstheme="majorBidi"/>
      <w:color w:val="2F5496" w:themeColor="accent1" w:themeShade="BF"/>
      <w:kern w:val="0"/>
      <w:sz w:val="22"/>
      <w:szCs w:val="22"/>
    </w:rPr>
  </w:style>
  <w:style w:type="character" w:customStyle="1" w:styleId="Titre6Car">
    <w:name w:val="Titre 6 Car"/>
    <w:basedOn w:val="Policepardfaut"/>
    <w:link w:val="Titre6"/>
    <w:uiPriority w:val="9"/>
    <w:semiHidden/>
    <w:rsid w:val="00805A3B"/>
    <w:rPr>
      <w:rFonts w:asciiTheme="majorHAnsi" w:eastAsiaTheme="majorEastAsia" w:hAnsiTheme="majorHAnsi" w:cstheme="majorBidi"/>
      <w:color w:val="1F3763" w:themeColor="accent1" w:themeShade="7F"/>
      <w:kern w:val="0"/>
      <w:sz w:val="22"/>
      <w:szCs w:val="22"/>
    </w:rPr>
  </w:style>
  <w:style w:type="character" w:customStyle="1" w:styleId="Titre7Car">
    <w:name w:val="Titre 7 Car"/>
    <w:basedOn w:val="Policepardfaut"/>
    <w:link w:val="Titre7"/>
    <w:uiPriority w:val="9"/>
    <w:semiHidden/>
    <w:rsid w:val="00805A3B"/>
    <w:rPr>
      <w:rFonts w:asciiTheme="majorHAnsi" w:eastAsiaTheme="majorEastAsia" w:hAnsiTheme="majorHAnsi" w:cstheme="majorBidi"/>
      <w:i/>
      <w:iCs/>
      <w:color w:val="1F3763" w:themeColor="accent1" w:themeShade="7F"/>
      <w:kern w:val="0"/>
      <w:sz w:val="22"/>
      <w:szCs w:val="22"/>
    </w:rPr>
  </w:style>
  <w:style w:type="character" w:customStyle="1" w:styleId="Titre8Car">
    <w:name w:val="Titre 8 Car"/>
    <w:basedOn w:val="Policepardfaut"/>
    <w:link w:val="Titre8"/>
    <w:uiPriority w:val="9"/>
    <w:semiHidden/>
    <w:rsid w:val="00805A3B"/>
    <w:rPr>
      <w:rFonts w:asciiTheme="majorHAnsi" w:eastAsiaTheme="majorEastAsia" w:hAnsiTheme="majorHAnsi" w:cstheme="majorBidi"/>
      <w:color w:val="272727" w:themeColor="text1" w:themeTint="D8"/>
      <w:kern w:val="0"/>
      <w:sz w:val="21"/>
      <w:szCs w:val="21"/>
    </w:rPr>
  </w:style>
  <w:style w:type="character" w:customStyle="1" w:styleId="Titre9Car">
    <w:name w:val="Titre 9 Car"/>
    <w:basedOn w:val="Policepardfaut"/>
    <w:link w:val="Titre9"/>
    <w:uiPriority w:val="9"/>
    <w:semiHidden/>
    <w:rsid w:val="00805A3B"/>
    <w:rPr>
      <w:rFonts w:asciiTheme="majorHAnsi" w:eastAsiaTheme="majorEastAsia" w:hAnsiTheme="majorHAnsi" w:cstheme="majorBidi"/>
      <w:i/>
      <w:iCs/>
      <w:color w:val="272727" w:themeColor="text1" w:themeTint="D8"/>
      <w:kern w:val="0"/>
      <w:sz w:val="21"/>
      <w:szCs w:val="21"/>
    </w:rPr>
  </w:style>
  <w:style w:type="paragraph" w:styleId="En-ttedetabledesmatires">
    <w:name w:val="TOC Heading"/>
    <w:basedOn w:val="Titre1"/>
    <w:next w:val="Normal"/>
    <w:uiPriority w:val="39"/>
    <w:unhideWhenUsed/>
    <w:qFormat/>
    <w:rsid w:val="00805A3B"/>
    <w:pPr>
      <w:outlineLvl w:val="9"/>
    </w:pPr>
  </w:style>
  <w:style w:type="paragraph" w:styleId="TM2">
    <w:name w:val="toc 2"/>
    <w:basedOn w:val="Normal"/>
    <w:next w:val="Normal"/>
    <w:autoRedefine/>
    <w:uiPriority w:val="39"/>
    <w:unhideWhenUsed/>
    <w:rsid w:val="00805A3B"/>
    <w:pPr>
      <w:tabs>
        <w:tab w:val="left" w:pos="1560"/>
        <w:tab w:val="right" w:leader="dot" w:pos="9062"/>
      </w:tabs>
      <w:spacing w:after="0"/>
      <w:ind w:left="220"/>
    </w:pPr>
    <w:rPr>
      <w:rFonts w:cstheme="minorHAnsi"/>
      <w:sz w:val="20"/>
      <w:szCs w:val="20"/>
    </w:rPr>
  </w:style>
  <w:style w:type="paragraph" w:styleId="TM1">
    <w:name w:val="toc 1"/>
    <w:basedOn w:val="Normal"/>
    <w:next w:val="Normal"/>
    <w:autoRedefine/>
    <w:uiPriority w:val="39"/>
    <w:unhideWhenUsed/>
    <w:rsid w:val="00805A3B"/>
    <w:pPr>
      <w:tabs>
        <w:tab w:val="left" w:pos="1560"/>
        <w:tab w:val="right" w:leader="dot" w:pos="9062"/>
      </w:tabs>
      <w:spacing w:before="120" w:after="120"/>
    </w:pPr>
    <w:rPr>
      <w:rFonts w:cstheme="minorHAnsi"/>
      <w:b/>
      <w:bCs/>
      <w:sz w:val="20"/>
      <w:szCs w:val="20"/>
    </w:rPr>
  </w:style>
  <w:style w:type="paragraph" w:styleId="TM3">
    <w:name w:val="toc 3"/>
    <w:basedOn w:val="Normal"/>
    <w:next w:val="Normal"/>
    <w:autoRedefine/>
    <w:uiPriority w:val="39"/>
    <w:unhideWhenUsed/>
    <w:rsid w:val="00805A3B"/>
    <w:pPr>
      <w:spacing w:after="0"/>
      <w:ind w:left="440"/>
    </w:pPr>
    <w:rPr>
      <w:rFonts w:cstheme="minorHAnsi"/>
      <w:i/>
      <w:iCs/>
      <w:sz w:val="20"/>
      <w:szCs w:val="20"/>
    </w:rPr>
  </w:style>
  <w:style w:type="paragraph" w:styleId="TM4">
    <w:name w:val="toc 4"/>
    <w:basedOn w:val="Normal"/>
    <w:next w:val="Normal"/>
    <w:autoRedefine/>
    <w:uiPriority w:val="39"/>
    <w:unhideWhenUsed/>
    <w:rsid w:val="00805A3B"/>
    <w:pPr>
      <w:spacing w:after="0"/>
      <w:ind w:left="660"/>
    </w:pPr>
    <w:rPr>
      <w:rFonts w:cstheme="minorHAnsi"/>
      <w:sz w:val="18"/>
      <w:szCs w:val="18"/>
    </w:rPr>
  </w:style>
  <w:style w:type="paragraph" w:styleId="TM5">
    <w:name w:val="toc 5"/>
    <w:basedOn w:val="Normal"/>
    <w:next w:val="Normal"/>
    <w:autoRedefine/>
    <w:uiPriority w:val="39"/>
    <w:unhideWhenUsed/>
    <w:rsid w:val="00805A3B"/>
    <w:pPr>
      <w:spacing w:after="0"/>
      <w:ind w:left="880"/>
    </w:pPr>
    <w:rPr>
      <w:rFonts w:cstheme="minorHAnsi"/>
      <w:sz w:val="18"/>
      <w:szCs w:val="18"/>
    </w:rPr>
  </w:style>
  <w:style w:type="paragraph" w:styleId="TM6">
    <w:name w:val="toc 6"/>
    <w:basedOn w:val="Normal"/>
    <w:next w:val="Normal"/>
    <w:autoRedefine/>
    <w:uiPriority w:val="39"/>
    <w:unhideWhenUsed/>
    <w:rsid w:val="00805A3B"/>
    <w:pPr>
      <w:spacing w:after="0"/>
      <w:ind w:left="1100"/>
    </w:pPr>
    <w:rPr>
      <w:rFonts w:cstheme="minorHAnsi"/>
      <w:sz w:val="18"/>
      <w:szCs w:val="18"/>
    </w:rPr>
  </w:style>
  <w:style w:type="paragraph" w:styleId="TM7">
    <w:name w:val="toc 7"/>
    <w:basedOn w:val="Normal"/>
    <w:next w:val="Normal"/>
    <w:autoRedefine/>
    <w:uiPriority w:val="39"/>
    <w:unhideWhenUsed/>
    <w:rsid w:val="00805A3B"/>
    <w:pPr>
      <w:spacing w:after="0"/>
      <w:ind w:left="1320"/>
    </w:pPr>
    <w:rPr>
      <w:rFonts w:cstheme="minorHAnsi"/>
      <w:sz w:val="18"/>
      <w:szCs w:val="18"/>
    </w:rPr>
  </w:style>
  <w:style w:type="paragraph" w:styleId="TM8">
    <w:name w:val="toc 8"/>
    <w:basedOn w:val="Normal"/>
    <w:next w:val="Normal"/>
    <w:autoRedefine/>
    <w:uiPriority w:val="39"/>
    <w:unhideWhenUsed/>
    <w:rsid w:val="00805A3B"/>
    <w:pPr>
      <w:spacing w:after="0"/>
      <w:ind w:left="1540"/>
    </w:pPr>
    <w:rPr>
      <w:rFonts w:cstheme="minorHAnsi"/>
      <w:sz w:val="18"/>
      <w:szCs w:val="18"/>
    </w:rPr>
  </w:style>
  <w:style w:type="paragraph" w:styleId="TM9">
    <w:name w:val="toc 9"/>
    <w:basedOn w:val="Normal"/>
    <w:next w:val="Normal"/>
    <w:autoRedefine/>
    <w:uiPriority w:val="39"/>
    <w:unhideWhenUsed/>
    <w:rsid w:val="00805A3B"/>
    <w:pPr>
      <w:spacing w:after="0"/>
      <w:ind w:left="1760"/>
    </w:pPr>
    <w:rPr>
      <w:rFonts w:cstheme="minorHAnsi"/>
      <w:sz w:val="18"/>
      <w:szCs w:val="18"/>
    </w:rPr>
  </w:style>
  <w:style w:type="paragraph" w:styleId="Paragraphedeliste">
    <w:name w:val="List Paragraph"/>
    <w:basedOn w:val="Normal"/>
    <w:uiPriority w:val="34"/>
    <w:qFormat/>
    <w:rsid w:val="00805A3B"/>
    <w:pPr>
      <w:ind w:left="720"/>
      <w:contextualSpacing/>
    </w:pPr>
  </w:style>
  <w:style w:type="paragraph" w:customStyle="1" w:styleId="Retrait">
    <w:name w:val="Retrait"/>
    <w:basedOn w:val="Normal"/>
    <w:rsid w:val="00805A3B"/>
    <w:pPr>
      <w:spacing w:before="133" w:after="133" w:line="240" w:lineRule="auto"/>
      <w:ind w:left="567" w:hanging="567"/>
    </w:pPr>
    <w:rPr>
      <w:rFonts w:ascii="Helvetica" w:eastAsia="Times New Roman" w:hAnsi="Helvetica" w:cs="Times New Roman"/>
      <w:sz w:val="24"/>
      <w:szCs w:val="20"/>
    </w:rPr>
  </w:style>
  <w:style w:type="character" w:customStyle="1" w:styleId="modif">
    <w:name w:val="modif"/>
    <w:basedOn w:val="Policepardfaut"/>
    <w:rsid w:val="00805A3B"/>
  </w:style>
  <w:style w:type="character" w:styleId="Lienhypertexte">
    <w:name w:val="Hyperlink"/>
    <w:basedOn w:val="Policepardfaut"/>
    <w:uiPriority w:val="99"/>
    <w:unhideWhenUsed/>
    <w:rsid w:val="00805A3B"/>
    <w:rPr>
      <w:color w:val="0000FF"/>
      <w:u w:val="single"/>
    </w:rPr>
  </w:style>
  <w:style w:type="paragraph" w:styleId="NormalWeb">
    <w:name w:val="Normal (Web)"/>
    <w:basedOn w:val="Normal"/>
    <w:uiPriority w:val="99"/>
    <w:unhideWhenUsed/>
    <w:rsid w:val="00805A3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805A3B"/>
    <w:rPr>
      <w:b/>
      <w:bCs/>
    </w:rPr>
  </w:style>
  <w:style w:type="paragraph" w:styleId="Corpsdetexte">
    <w:name w:val="Body Text"/>
    <w:basedOn w:val="Normal"/>
    <w:link w:val="CorpsdetexteCar"/>
    <w:rsid w:val="00805A3B"/>
    <w:pPr>
      <w:tabs>
        <w:tab w:val="left" w:pos="4520"/>
      </w:tabs>
      <w:spacing w:after="0" w:line="240" w:lineRule="auto"/>
      <w:ind w:right="-153"/>
    </w:pPr>
    <w:rPr>
      <w:rFonts w:ascii="Helvetica" w:eastAsia="Times New Roman" w:hAnsi="Helvetica" w:cs="Times New Roman"/>
      <w:sz w:val="24"/>
      <w:szCs w:val="20"/>
    </w:rPr>
  </w:style>
  <w:style w:type="character" w:customStyle="1" w:styleId="CorpsdetexteCar">
    <w:name w:val="Corps de texte Car"/>
    <w:basedOn w:val="Policepardfaut"/>
    <w:link w:val="Corpsdetexte"/>
    <w:rsid w:val="00805A3B"/>
    <w:rPr>
      <w:rFonts w:ascii="Helvetica" w:eastAsia="Times New Roman" w:hAnsi="Helvetica" w:cs="Times New Roman"/>
      <w:kern w:val="0"/>
      <w:szCs w:val="20"/>
      <w:lang w:eastAsia="fr-FR"/>
    </w:rPr>
  </w:style>
  <w:style w:type="paragraph" w:customStyle="1" w:styleId="Texte">
    <w:name w:val="Texte"/>
    <w:autoRedefine/>
    <w:rsid w:val="00805A3B"/>
    <w:rPr>
      <w:rFonts w:ascii="Helvetica" w:eastAsia="Times New Roman" w:hAnsi="Helvetica" w:cs="Helvetica"/>
      <w:sz w:val="23"/>
      <w:szCs w:val="23"/>
    </w:rPr>
  </w:style>
  <w:style w:type="character" w:customStyle="1" w:styleId="mvti1">
    <w:name w:val="mvti1"/>
    <w:rsid w:val="00805A3B"/>
    <w:rPr>
      <w:b/>
      <w:color w:val="000000"/>
      <w:sz w:val="17"/>
    </w:rPr>
  </w:style>
  <w:style w:type="paragraph" w:styleId="PrformatHTML">
    <w:name w:val="HTML Preformatted"/>
    <w:basedOn w:val="Normal"/>
    <w:link w:val="PrformatHTMLCar"/>
    <w:uiPriority w:val="99"/>
    <w:semiHidden/>
    <w:unhideWhenUsed/>
    <w:rsid w:val="00805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805A3B"/>
    <w:rPr>
      <w:rFonts w:ascii="Courier New" w:eastAsia="Times New Roman" w:hAnsi="Courier New" w:cs="Courier New"/>
      <w:kern w:val="0"/>
      <w:sz w:val="20"/>
      <w:szCs w:val="20"/>
      <w:lang w:eastAsia="fr-FR"/>
    </w:rPr>
  </w:style>
  <w:style w:type="paragraph" w:customStyle="1" w:styleId="Date1">
    <w:name w:val="Date1"/>
    <w:basedOn w:val="Normal"/>
    <w:rsid w:val="00805A3B"/>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textefonddoccd021">
    <w:name w:val="textefonddoccd021"/>
    <w:rsid w:val="00805A3B"/>
    <w:rPr>
      <w:b/>
      <w:color w:val="ED171F"/>
      <w:u w:val="single"/>
    </w:rPr>
  </w:style>
  <w:style w:type="paragraph" w:styleId="En-tte">
    <w:name w:val="header"/>
    <w:basedOn w:val="Normal"/>
    <w:link w:val="En-tteCar"/>
    <w:uiPriority w:val="99"/>
    <w:unhideWhenUsed/>
    <w:rsid w:val="00805A3B"/>
    <w:pPr>
      <w:tabs>
        <w:tab w:val="center" w:pos="4536"/>
        <w:tab w:val="right" w:pos="9072"/>
      </w:tabs>
      <w:spacing w:after="0" w:line="240" w:lineRule="auto"/>
    </w:pPr>
  </w:style>
  <w:style w:type="character" w:customStyle="1" w:styleId="En-tteCar">
    <w:name w:val="En-tête Car"/>
    <w:basedOn w:val="Policepardfaut"/>
    <w:link w:val="En-tte"/>
    <w:uiPriority w:val="99"/>
    <w:rsid w:val="00805A3B"/>
    <w:rPr>
      <w:rFonts w:ascii="Arial" w:hAnsi="Arial"/>
      <w:kern w:val="0"/>
      <w:sz w:val="22"/>
      <w:szCs w:val="22"/>
    </w:rPr>
  </w:style>
  <w:style w:type="paragraph" w:styleId="Pieddepage">
    <w:name w:val="footer"/>
    <w:basedOn w:val="Normal"/>
    <w:link w:val="PieddepageCar"/>
    <w:uiPriority w:val="99"/>
    <w:unhideWhenUsed/>
    <w:rsid w:val="00805A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5A3B"/>
    <w:rPr>
      <w:rFonts w:ascii="Arial" w:hAnsi="Arial"/>
      <w:kern w:val="0"/>
      <w:sz w:val="22"/>
      <w:szCs w:val="22"/>
    </w:rPr>
  </w:style>
  <w:style w:type="character" w:customStyle="1" w:styleId="tool-tip">
    <w:name w:val="tool-tip"/>
    <w:basedOn w:val="Policepardfaut"/>
    <w:rsid w:val="00805A3B"/>
  </w:style>
  <w:style w:type="character" w:customStyle="1" w:styleId="fr-sr-only">
    <w:name w:val="fr-sr-only"/>
    <w:basedOn w:val="Policepardfaut"/>
    <w:rsid w:val="00805A3B"/>
  </w:style>
  <w:style w:type="character" w:styleId="Mentionnonrsolue">
    <w:name w:val="Unresolved Mention"/>
    <w:basedOn w:val="Policepardfaut"/>
    <w:uiPriority w:val="99"/>
    <w:semiHidden/>
    <w:unhideWhenUsed/>
    <w:rsid w:val="00805A3B"/>
    <w:rPr>
      <w:color w:val="605E5C"/>
      <w:shd w:val="clear" w:color="auto" w:fill="E1DFDD"/>
    </w:rPr>
  </w:style>
  <w:style w:type="character" w:styleId="Marquedecommentaire">
    <w:name w:val="annotation reference"/>
    <w:basedOn w:val="Policepardfaut"/>
    <w:uiPriority w:val="99"/>
    <w:semiHidden/>
    <w:unhideWhenUsed/>
    <w:rsid w:val="00805A3B"/>
    <w:rPr>
      <w:sz w:val="16"/>
      <w:szCs w:val="16"/>
    </w:rPr>
  </w:style>
  <w:style w:type="paragraph" w:styleId="Commentaire">
    <w:name w:val="annotation text"/>
    <w:basedOn w:val="Normal"/>
    <w:link w:val="CommentaireCar"/>
    <w:uiPriority w:val="99"/>
    <w:unhideWhenUsed/>
    <w:rsid w:val="00805A3B"/>
    <w:pPr>
      <w:spacing w:line="240" w:lineRule="auto"/>
    </w:pPr>
    <w:rPr>
      <w:sz w:val="20"/>
      <w:szCs w:val="20"/>
    </w:rPr>
  </w:style>
  <w:style w:type="character" w:customStyle="1" w:styleId="CommentaireCar">
    <w:name w:val="Commentaire Car"/>
    <w:basedOn w:val="Policepardfaut"/>
    <w:link w:val="Commentaire"/>
    <w:uiPriority w:val="99"/>
    <w:rsid w:val="00805A3B"/>
    <w:rPr>
      <w:rFonts w:ascii="Arial" w:hAnsi="Arial"/>
      <w:kern w:val="0"/>
      <w:sz w:val="20"/>
      <w:szCs w:val="20"/>
    </w:rPr>
  </w:style>
  <w:style w:type="paragraph" w:styleId="Objetducommentaire">
    <w:name w:val="annotation subject"/>
    <w:basedOn w:val="Commentaire"/>
    <w:next w:val="Commentaire"/>
    <w:link w:val="ObjetducommentaireCar"/>
    <w:uiPriority w:val="99"/>
    <w:semiHidden/>
    <w:unhideWhenUsed/>
    <w:rsid w:val="00805A3B"/>
    <w:rPr>
      <w:b/>
      <w:bCs/>
    </w:rPr>
  </w:style>
  <w:style w:type="character" w:customStyle="1" w:styleId="ObjetducommentaireCar">
    <w:name w:val="Objet du commentaire Car"/>
    <w:basedOn w:val="CommentaireCar"/>
    <w:link w:val="Objetducommentaire"/>
    <w:uiPriority w:val="99"/>
    <w:semiHidden/>
    <w:rsid w:val="00805A3B"/>
    <w:rPr>
      <w:rFonts w:ascii="Arial" w:hAnsi="Arial"/>
      <w:b/>
      <w:bCs/>
      <w:kern w:val="0"/>
      <w:sz w:val="20"/>
      <w:szCs w:val="20"/>
    </w:rPr>
  </w:style>
  <w:style w:type="paragraph" w:customStyle="1" w:styleId="Pa14">
    <w:name w:val="Pa14"/>
    <w:basedOn w:val="Normal"/>
    <w:next w:val="Normal"/>
    <w:uiPriority w:val="99"/>
    <w:rsid w:val="00805A3B"/>
    <w:pPr>
      <w:autoSpaceDE w:val="0"/>
      <w:autoSpaceDN w:val="0"/>
      <w:adjustRightInd w:val="0"/>
      <w:spacing w:after="0" w:line="201" w:lineRule="atLeast"/>
      <w:jc w:val="left"/>
    </w:pPr>
    <w:rPr>
      <w:rFonts w:ascii="Gnuolane Bk" w:hAnsi="Gnuolane Bk"/>
      <w:sz w:val="24"/>
      <w:szCs w:val="24"/>
    </w:rPr>
  </w:style>
  <w:style w:type="paragraph" w:styleId="Sansinterligne">
    <w:name w:val="No Spacing"/>
    <w:uiPriority w:val="1"/>
    <w:qFormat/>
    <w:rsid w:val="00805A3B"/>
  </w:style>
  <w:style w:type="character" w:customStyle="1" w:styleId="txt">
    <w:name w:val="txt"/>
    <w:basedOn w:val="Policepardfaut"/>
    <w:rsid w:val="00805A3B"/>
  </w:style>
  <w:style w:type="paragraph" w:styleId="Rvision">
    <w:name w:val="Revision"/>
    <w:hidden/>
    <w:uiPriority w:val="99"/>
    <w:semiHidden/>
    <w:rsid w:val="00805A3B"/>
  </w:style>
  <w:style w:type="character" w:customStyle="1" w:styleId="precisvide1">
    <w:name w:val="precisvide1"/>
    <w:rsid w:val="00805A3B"/>
    <w:rPr>
      <w:i/>
      <w:u w:val="single"/>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ugegHJzgsx+Pn2T+1VfQm32rH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7056</Words>
  <Characters>38809</Characters>
  <Application>Microsoft Office Word</Application>
  <DocSecurity>0</DocSecurity>
  <Lines>323</Lines>
  <Paragraphs>91</Paragraphs>
  <ScaleCrop>false</ScaleCrop>
  <Company/>
  <LinksUpToDate>false</LinksUpToDate>
  <CharactersWithSpaces>45774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Microsoft Office</dc:creator>
  <cp:lastModifiedBy>Baptiste REY</cp:lastModifiedBy>
  <cp:revision>2</cp:revision>
  <dcterms:created xsi:type="dcterms:W3CDTF">2024-12-17T09:46:00Z</dcterms:created>
  <dcterms:modified xsi:type="dcterms:W3CDTF">2024-12-17T09:46:00Z</dcterms:modified>
</cp:coreProperties>
</file>